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81E" w:rsidRPr="00C40ECA" w:rsidRDefault="0091481E" w:rsidP="0091481E">
      <w:pPr>
        <w:contextualSpacing/>
        <w:jc w:val="center"/>
        <w:rPr>
          <w:rFonts w:cstheme="minorHAnsi"/>
        </w:rPr>
      </w:pPr>
    </w:p>
    <w:p w:rsidR="0091481E" w:rsidRPr="00C40ECA" w:rsidRDefault="0091481E" w:rsidP="0091481E">
      <w:pPr>
        <w:contextualSpacing/>
        <w:jc w:val="center"/>
        <w:rPr>
          <w:rFonts w:cstheme="minorHAnsi"/>
        </w:rPr>
      </w:pPr>
    </w:p>
    <w:p w:rsidR="0091481E" w:rsidRPr="00210F90" w:rsidRDefault="0091481E" w:rsidP="0091481E">
      <w:pPr>
        <w:contextualSpacing/>
        <w:jc w:val="center"/>
        <w:rPr>
          <w:rFonts w:cstheme="minorHAnsi"/>
          <w:b/>
        </w:rPr>
      </w:pPr>
      <w:r w:rsidRPr="00210F90">
        <w:rPr>
          <w:rFonts w:cstheme="minorHAnsi"/>
          <w:b/>
        </w:rPr>
        <w:t>Moral, Ethical, and Legal Disagreement</w:t>
      </w:r>
    </w:p>
    <w:p w:rsidR="0091481E" w:rsidRDefault="0091481E" w:rsidP="0091481E">
      <w:pPr>
        <w:contextualSpacing/>
        <w:jc w:val="center"/>
        <w:rPr>
          <w:rFonts w:cstheme="minorHAnsi"/>
        </w:rPr>
      </w:pPr>
    </w:p>
    <w:p w:rsidR="00210F90" w:rsidRDefault="00210F90" w:rsidP="0091481E">
      <w:pPr>
        <w:contextualSpacing/>
        <w:jc w:val="center"/>
        <w:rPr>
          <w:rFonts w:cstheme="minorHAnsi"/>
        </w:rPr>
      </w:pPr>
    </w:p>
    <w:p w:rsidR="00210F90" w:rsidRDefault="00210F90" w:rsidP="0091481E">
      <w:pPr>
        <w:contextualSpacing/>
        <w:jc w:val="center"/>
        <w:rPr>
          <w:rFonts w:cstheme="minorHAnsi"/>
        </w:rPr>
      </w:pPr>
    </w:p>
    <w:p w:rsidR="00210F90" w:rsidRPr="00C40ECA" w:rsidRDefault="00210F90" w:rsidP="0091481E">
      <w:pPr>
        <w:contextualSpacing/>
        <w:jc w:val="center"/>
        <w:rPr>
          <w:rFonts w:cstheme="minorHAnsi"/>
        </w:rPr>
      </w:pPr>
    </w:p>
    <w:p w:rsidR="0091481E" w:rsidRPr="00C40ECA" w:rsidRDefault="0091481E" w:rsidP="0091481E">
      <w:pPr>
        <w:jc w:val="center"/>
        <w:rPr>
          <w:rFonts w:cstheme="minorHAnsi"/>
        </w:rPr>
      </w:pPr>
      <w:r w:rsidRPr="00C40ECA">
        <w:rPr>
          <w:rFonts w:cstheme="minorHAnsi"/>
        </w:rPr>
        <w:t>Name</w:t>
      </w:r>
    </w:p>
    <w:p w:rsidR="0091481E" w:rsidRPr="00C40ECA" w:rsidRDefault="0091481E" w:rsidP="0091481E">
      <w:pPr>
        <w:jc w:val="center"/>
        <w:rPr>
          <w:rFonts w:cstheme="minorHAnsi"/>
        </w:rPr>
      </w:pPr>
      <w:r w:rsidRPr="00C40ECA">
        <w:rPr>
          <w:rFonts w:cstheme="minorHAnsi"/>
        </w:rPr>
        <w:t>Institutional Affiliations</w:t>
      </w:r>
    </w:p>
    <w:p w:rsidR="0091481E" w:rsidRPr="00C40ECA" w:rsidRDefault="0091481E" w:rsidP="0091481E">
      <w:pPr>
        <w:jc w:val="center"/>
        <w:rPr>
          <w:rFonts w:cstheme="minorHAnsi"/>
        </w:rPr>
      </w:pPr>
      <w:r w:rsidRPr="00C40ECA">
        <w:rPr>
          <w:rFonts w:cstheme="minorHAnsi"/>
        </w:rPr>
        <w:t>Course</w:t>
      </w:r>
    </w:p>
    <w:p w:rsidR="0091481E" w:rsidRPr="00C40ECA" w:rsidRDefault="0091481E" w:rsidP="0091481E">
      <w:pPr>
        <w:jc w:val="center"/>
        <w:rPr>
          <w:rFonts w:cstheme="minorHAnsi"/>
        </w:rPr>
      </w:pPr>
      <w:r w:rsidRPr="00C40ECA">
        <w:rPr>
          <w:rFonts w:cstheme="minorHAnsi"/>
        </w:rPr>
        <w:t>Professor</w:t>
      </w:r>
    </w:p>
    <w:p w:rsidR="0091481E" w:rsidRPr="00C40ECA" w:rsidRDefault="0091481E" w:rsidP="0091481E">
      <w:pPr>
        <w:jc w:val="center"/>
        <w:rPr>
          <w:rFonts w:cstheme="minorHAnsi"/>
        </w:rPr>
      </w:pPr>
      <w:r w:rsidRPr="00C40ECA">
        <w:rPr>
          <w:rFonts w:cstheme="minorHAnsi"/>
        </w:rPr>
        <w:t>Date</w:t>
      </w:r>
    </w:p>
    <w:p w:rsidR="0091481E" w:rsidRPr="00C40ECA" w:rsidRDefault="0091481E">
      <w:pPr>
        <w:rPr>
          <w:rFonts w:cstheme="minorHAnsi"/>
        </w:rPr>
      </w:pPr>
      <w:r w:rsidRPr="00C40ECA">
        <w:rPr>
          <w:rFonts w:cstheme="minorHAnsi"/>
        </w:rPr>
        <w:br w:type="page"/>
      </w:r>
    </w:p>
    <w:p w:rsidR="0091481E" w:rsidRPr="00210F90" w:rsidRDefault="0091481E" w:rsidP="0091481E">
      <w:pPr>
        <w:contextualSpacing/>
        <w:jc w:val="center"/>
        <w:rPr>
          <w:rFonts w:cstheme="minorHAnsi"/>
          <w:b/>
        </w:rPr>
      </w:pPr>
      <w:r w:rsidRPr="00210F90">
        <w:rPr>
          <w:rFonts w:cstheme="minorHAnsi"/>
          <w:b/>
        </w:rPr>
        <w:lastRenderedPageBreak/>
        <w:t>Moral, Ethical, and Legal Disagreement</w:t>
      </w:r>
    </w:p>
    <w:p w:rsidR="00E94641" w:rsidRPr="00C40ECA" w:rsidRDefault="00583D1A" w:rsidP="00B13E2D">
      <w:pPr>
        <w:ind w:firstLine="720"/>
        <w:contextualSpacing/>
        <w:rPr>
          <w:rFonts w:cstheme="minorHAnsi"/>
        </w:rPr>
      </w:pPr>
      <w:r w:rsidRPr="00C40ECA">
        <w:rPr>
          <w:rFonts w:cstheme="minorHAnsi"/>
        </w:rPr>
        <w:t>A disagreement is a situation in which people have different opinions or an inability to agree. A dis</w:t>
      </w:r>
      <w:r w:rsidR="00017EDC" w:rsidRPr="00C40ECA">
        <w:rPr>
          <w:rFonts w:cstheme="minorHAnsi"/>
        </w:rPr>
        <w:t>pute</w:t>
      </w:r>
      <w:r w:rsidRPr="00C40ECA">
        <w:rPr>
          <w:rFonts w:cstheme="minorHAnsi"/>
        </w:rPr>
        <w:t xml:space="preserve"> can have </w:t>
      </w:r>
      <w:r w:rsidR="00B13E2D" w:rsidRPr="00C40ECA">
        <w:rPr>
          <w:rFonts w:cstheme="minorHAnsi"/>
        </w:rPr>
        <w:t>both positive and negative</w:t>
      </w:r>
      <w:r w:rsidRPr="00C40ECA">
        <w:rPr>
          <w:rFonts w:cstheme="minorHAnsi"/>
        </w:rPr>
        <w:t xml:space="preserve"> effect</w:t>
      </w:r>
      <w:r w:rsidR="00017EDC" w:rsidRPr="00C40ECA">
        <w:rPr>
          <w:rFonts w:cstheme="minorHAnsi"/>
        </w:rPr>
        <w:t>s</w:t>
      </w:r>
      <w:r w:rsidRPr="00C40ECA">
        <w:rPr>
          <w:rFonts w:cstheme="minorHAnsi"/>
        </w:rPr>
        <w:t xml:space="preserve"> </w:t>
      </w:r>
      <w:r w:rsidR="00B13E2D" w:rsidRPr="00C40ECA">
        <w:rPr>
          <w:rFonts w:cstheme="minorHAnsi"/>
        </w:rPr>
        <w:t xml:space="preserve">on </w:t>
      </w:r>
      <w:r w:rsidR="00017EDC" w:rsidRPr="00C40ECA">
        <w:rPr>
          <w:rFonts w:cstheme="minorHAnsi"/>
        </w:rPr>
        <w:t xml:space="preserve">the </w:t>
      </w:r>
      <w:r w:rsidR="00B13E2D" w:rsidRPr="00C40ECA">
        <w:rPr>
          <w:rFonts w:cstheme="minorHAnsi"/>
        </w:rPr>
        <w:t>occurrence</w:t>
      </w:r>
      <w:r w:rsidRPr="00C40ECA">
        <w:rPr>
          <w:rFonts w:cstheme="minorHAnsi"/>
        </w:rPr>
        <w:t xml:space="preserve"> and occurs in almost every aspect of a person</w:t>
      </w:r>
      <w:r w:rsidR="00017EDC" w:rsidRPr="00C40ECA">
        <w:rPr>
          <w:rFonts w:cstheme="minorHAnsi"/>
        </w:rPr>
        <w:t>'</w:t>
      </w:r>
      <w:r w:rsidRPr="00C40ECA">
        <w:rPr>
          <w:rFonts w:cstheme="minorHAnsi"/>
        </w:rPr>
        <w:t>s environment</w:t>
      </w:r>
      <w:r w:rsidR="00017EDC" w:rsidRPr="00C40ECA">
        <w:rPr>
          <w:rFonts w:cstheme="minorHAnsi"/>
        </w:rPr>
        <w:t>,</w:t>
      </w:r>
      <w:r w:rsidRPr="00C40ECA">
        <w:rPr>
          <w:rFonts w:cstheme="minorHAnsi"/>
        </w:rPr>
        <w:t xml:space="preserve"> such as moral, ethical, and legal disagreement. However, there are various methods of responding to different levels of conflict to reach a common ground </w:t>
      </w:r>
      <w:r w:rsidR="00373986" w:rsidRPr="00C40ECA">
        <w:rPr>
          <w:rFonts w:cstheme="minorHAnsi"/>
        </w:rPr>
        <w:t xml:space="preserve">between the individuals involved. In this discussion, we shall go through </w:t>
      </w:r>
      <w:r w:rsidR="009B6330" w:rsidRPr="00C40ECA">
        <w:rPr>
          <w:rFonts w:cstheme="minorHAnsi"/>
        </w:rPr>
        <w:t xml:space="preserve">four </w:t>
      </w:r>
      <w:r w:rsidR="00373986" w:rsidRPr="00C40ECA">
        <w:rPr>
          <w:rFonts w:cstheme="minorHAnsi"/>
        </w:rPr>
        <w:t>different levels of disagreement that demonstrate moral, ethical, and legal disagreement., and the different techniques one can use to respond to them.</w:t>
      </w:r>
    </w:p>
    <w:p w:rsidR="00085310" w:rsidRPr="00C40ECA" w:rsidRDefault="00085310" w:rsidP="00B13E2D">
      <w:pPr>
        <w:ind w:firstLine="720"/>
        <w:contextualSpacing/>
        <w:rPr>
          <w:rFonts w:cstheme="minorHAnsi"/>
        </w:rPr>
      </w:pPr>
      <w:r w:rsidRPr="00C40ECA">
        <w:rPr>
          <w:rFonts w:cstheme="minorHAnsi"/>
        </w:rPr>
        <w:t>The first level of disagreement is the intrapersonal conflict. The dis</w:t>
      </w:r>
      <w:r w:rsidR="00017EDC" w:rsidRPr="00C40ECA">
        <w:rPr>
          <w:rFonts w:cstheme="minorHAnsi"/>
        </w:rPr>
        <w:t>pute</w:t>
      </w:r>
      <w:r w:rsidRPr="00C40ECA">
        <w:rPr>
          <w:rFonts w:cstheme="minorHAnsi"/>
        </w:rPr>
        <w:t xml:space="preserve"> is a product of ones' own emotions, desires, opinions, beliefs</w:t>
      </w:r>
      <w:r w:rsidR="00017EDC" w:rsidRPr="00C40ECA">
        <w:rPr>
          <w:rFonts w:cstheme="minorHAnsi"/>
        </w:rPr>
        <w:t>,</w:t>
      </w:r>
      <w:r w:rsidRPr="00C40ECA">
        <w:rPr>
          <w:rFonts w:cstheme="minorHAnsi"/>
        </w:rPr>
        <w:t xml:space="preserve"> and susceptibility. This form of conflict will happen when one is struggling between what one want</w:t>
      </w:r>
      <w:r w:rsidR="00017EDC" w:rsidRPr="00C40ECA">
        <w:rPr>
          <w:rFonts w:cstheme="minorHAnsi"/>
        </w:rPr>
        <w:t>s</w:t>
      </w:r>
      <w:r w:rsidRPr="00C40ECA">
        <w:rPr>
          <w:rFonts w:cstheme="minorHAnsi"/>
        </w:rPr>
        <w:t xml:space="preserve"> to do and what should be done. For example, consider a person who is hiring a new employee for his or her sales team. The person interviews several applicants and feels strongly about three of the applicants, but cannot determine who to recruit</w:t>
      </w:r>
      <w:r w:rsidR="00210F90">
        <w:rPr>
          <w:rFonts w:cstheme="minorHAnsi"/>
        </w:rPr>
        <w:t xml:space="preserve"> </w:t>
      </w:r>
      <w:r w:rsidR="00210F90" w:rsidRPr="00C40ECA">
        <w:rPr>
          <w:rFonts w:cstheme="minorHAnsi"/>
        </w:rPr>
        <w:fldChar w:fldCharType="begin"/>
      </w:r>
      <w:r w:rsidR="00210F90" w:rsidRPr="00C40ECA">
        <w:rPr>
          <w:rFonts w:cstheme="minorHAnsi"/>
        </w:rPr>
        <w:instrText xml:space="preserve"> ADDIN ZOTERO_ITEM CSL_CITATION {"citationID":"ZKrcDzf6","properties":{"formattedCitation":"(Werhane, 2015)","plainCitation":"(Werhane, 2015)","noteIndex":0},"citationItems":[{"id":326,"uris":["http://zotero.org/users/local/v2GNSyVw/items/H9XTA45G"],"uri":["http://zotero.org/users/local/v2GNSyVw/items/H9XTA45G"],"itemData":{"id":326,"type":"chapter","abstract":"The idea of moral imagination derives historically from the work of Adam Smith and Immanuel Kant. In business ethics, moral imagination is defined as the ability in particular circumstances to discover and evaluate possibilities not merely determined by that circumstance, or limited by its operative mental models, or merely framed by a set of rules or rule-governed concerns. In management decision making, moral imagination entails perceiving norms, social roles, and relationships entwined in any situation. Developing moral imagination involves heightened awareness of contextual moral dilemmas and their mental models, the ability to envision and evaluate new mental models that create new possibilities, and the capability to reframe the dilemma and create new solutions in ways that are novel, economically viable, and morally justifiable.","container-title":"Wiley Encyclopedia of Management","ISBN":"978-1-118-78531-7","language":"en","note":"_eprint: https://onlinelibrary.wiley.com/doi/pdf/10.1002/9781118785317.weom020036\nDOI: 10.1002/9781118785317.weom020036","page":"1-2","publisher":"American Cancer Society","source":"Wiley Online Library","title":"Moral Imagination","URL":"https://onlinelibrary.wiley.com/doi/abs/10.1002/9781118785317.weom020036","author":[{"family":"Werhane","given":"Patricia H."}],"accessed":{"date-parts":[["2020",8,31]]},"issued":{"date-parts":[["2015"]]}}}],"schema":"https://github.com/citation-style-language/schema/raw/master/csl-citation.json"} </w:instrText>
      </w:r>
      <w:r w:rsidR="00210F90" w:rsidRPr="00C40ECA">
        <w:rPr>
          <w:rFonts w:cstheme="minorHAnsi"/>
        </w:rPr>
        <w:fldChar w:fldCharType="separate"/>
      </w:r>
      <w:r w:rsidR="00210F90" w:rsidRPr="00C40ECA">
        <w:rPr>
          <w:rFonts w:ascii="Times New Roman" w:hAnsi="Times New Roman"/>
        </w:rPr>
        <w:t>(</w:t>
      </w:r>
      <w:proofErr w:type="spellStart"/>
      <w:r w:rsidR="00210F90" w:rsidRPr="00C40ECA">
        <w:rPr>
          <w:rFonts w:ascii="Times New Roman" w:hAnsi="Times New Roman"/>
        </w:rPr>
        <w:t>Werhane</w:t>
      </w:r>
      <w:proofErr w:type="spellEnd"/>
      <w:r w:rsidR="00210F90" w:rsidRPr="00C40ECA">
        <w:rPr>
          <w:rFonts w:ascii="Times New Roman" w:hAnsi="Times New Roman"/>
        </w:rPr>
        <w:t>, 2015)</w:t>
      </w:r>
      <w:r w:rsidR="00210F90" w:rsidRPr="00C40ECA">
        <w:rPr>
          <w:rFonts w:cstheme="minorHAnsi"/>
        </w:rPr>
        <w:fldChar w:fldCharType="end"/>
      </w:r>
      <w:r w:rsidRPr="00C40ECA">
        <w:rPr>
          <w:rFonts w:cstheme="minorHAnsi"/>
        </w:rPr>
        <w:t>. As a result</w:t>
      </w:r>
      <w:r w:rsidR="00017EDC" w:rsidRPr="00C40ECA">
        <w:rPr>
          <w:rFonts w:cstheme="minorHAnsi"/>
        </w:rPr>
        <w:t>,</w:t>
      </w:r>
      <w:r w:rsidRPr="00C40ECA">
        <w:rPr>
          <w:rFonts w:cstheme="minorHAnsi"/>
        </w:rPr>
        <w:t xml:space="preserve"> the employer delays the hiring process for a month to </w:t>
      </w:r>
      <w:r w:rsidR="00017EDC" w:rsidRPr="00C40ECA">
        <w:rPr>
          <w:rFonts w:cstheme="minorHAnsi"/>
        </w:rPr>
        <w:t>assess</w:t>
      </w:r>
      <w:r w:rsidRPr="00C40ECA">
        <w:rPr>
          <w:rFonts w:cstheme="minorHAnsi"/>
        </w:rPr>
        <w:t xml:space="preserve"> the criteria for choosing one of the three applicant</w:t>
      </w:r>
      <w:r w:rsidR="00017EDC" w:rsidRPr="00C40ECA">
        <w:rPr>
          <w:rFonts w:cstheme="minorHAnsi"/>
        </w:rPr>
        <w:t>s</w:t>
      </w:r>
      <w:r w:rsidRPr="00C40ECA">
        <w:rPr>
          <w:rFonts w:cstheme="minorHAnsi"/>
        </w:rPr>
        <w:t>.</w:t>
      </w:r>
    </w:p>
    <w:p w:rsidR="0026138A" w:rsidRPr="00C40ECA" w:rsidRDefault="00085310" w:rsidP="00B13E2D">
      <w:pPr>
        <w:ind w:firstLine="720"/>
        <w:contextualSpacing/>
        <w:rPr>
          <w:rFonts w:cstheme="minorHAnsi"/>
        </w:rPr>
      </w:pPr>
      <w:r w:rsidRPr="00C40ECA">
        <w:rPr>
          <w:rFonts w:cstheme="minorHAnsi"/>
        </w:rPr>
        <w:t>The second form of conflict is interpersonal disagreement. This conflict happens in an organization between two or more people. It may be the product of multiple personalities or diverse viewpoints on how to achieve an objective</w:t>
      </w:r>
      <w:r w:rsidR="0026138A" w:rsidRPr="00C40ECA">
        <w:rPr>
          <w:rFonts w:cstheme="minorHAnsi"/>
        </w:rPr>
        <w:t xml:space="preserve">. </w:t>
      </w:r>
      <w:r w:rsidRPr="00C40ECA">
        <w:rPr>
          <w:rFonts w:cstheme="minorHAnsi"/>
        </w:rPr>
        <w:t>For instance, a person who has been a digital ma</w:t>
      </w:r>
      <w:r w:rsidR="0026138A" w:rsidRPr="00C40ECA">
        <w:rPr>
          <w:rFonts w:cstheme="minorHAnsi"/>
        </w:rPr>
        <w:t>r</w:t>
      </w:r>
      <w:r w:rsidRPr="00C40ECA">
        <w:rPr>
          <w:rFonts w:cstheme="minorHAnsi"/>
        </w:rPr>
        <w:t>keter for four years can have the anticipation that he or she will take over the director position once the director retires. However, when the</w:t>
      </w:r>
      <w:r w:rsidR="0026138A" w:rsidRPr="00C40ECA">
        <w:rPr>
          <w:rFonts w:cstheme="minorHAnsi"/>
        </w:rPr>
        <w:t xml:space="preserve"> time comes, a company employs </w:t>
      </w:r>
      <w:r w:rsidRPr="00C40ECA">
        <w:rPr>
          <w:rFonts w:cstheme="minorHAnsi"/>
        </w:rPr>
        <w:t>another employee who ha</w:t>
      </w:r>
      <w:r w:rsidR="00017EDC" w:rsidRPr="00C40ECA">
        <w:rPr>
          <w:rFonts w:cstheme="minorHAnsi"/>
        </w:rPr>
        <w:t>s</w:t>
      </w:r>
      <w:r w:rsidRPr="00C40ECA">
        <w:rPr>
          <w:rFonts w:cstheme="minorHAnsi"/>
        </w:rPr>
        <w:t xml:space="preserve"> been working for the company for one year only</w:t>
      </w:r>
      <w:r w:rsidR="00210F90">
        <w:rPr>
          <w:rFonts w:cstheme="minorHAnsi"/>
        </w:rPr>
        <w:t xml:space="preserve"> </w:t>
      </w:r>
      <w:r w:rsidR="00210F90" w:rsidRPr="00C40ECA">
        <w:rPr>
          <w:rFonts w:cstheme="minorHAnsi"/>
        </w:rPr>
        <w:fldChar w:fldCharType="begin"/>
      </w:r>
      <w:r w:rsidR="00210F90" w:rsidRPr="00C40ECA">
        <w:rPr>
          <w:rFonts w:cstheme="minorHAnsi"/>
        </w:rPr>
        <w:instrText xml:space="preserve"> ADDIN ZOTERO_ITEM CSL_CITATION {"citationID":"52GofGBQ","properties":{"formattedCitation":"(Werhane, 2015)","plainCitation":"(Werhane, 2015)","noteIndex":0},"citationItems":[{"id":326,"uris":["http://zotero.org/users/local/v2GNSyVw/items/H9XTA45G"],"uri":["http://zotero.org/users/local/v2GNSyVw/items/H9XTA45G"],"itemData":{"id":326,"type":"chapter","abstract":"The idea of moral imagination derives historically from the work of Adam Smith and Immanuel Kant. In business ethics, moral imagination is defined as the ability in particular circumstances to discover and evaluate possibilities not merely determined by that circumstance, or limited by its operative mental models, or merely framed by a set of rules or rule-governed concerns. In management decision making, moral imagination entails perceiving norms, social roles, and relationships entwined in any situation. Developing moral imagination involves heightened awareness of contextual moral dilemmas and their mental models, the ability to envision and evaluate new mental models that create new possibilities, and the capability to reframe the dilemma and create new solutions in ways that are novel, economically viable, and morally justifiable.","container-title":"Wiley Encyclopedia of Management","ISBN":"978-1-118-78531-7","language":"en","note":"_eprint: https://onlinelibrary.wiley.com/doi/pdf/10.1002/9781118785317.weom020036\nDOI: 10.1002/9781118785317.weom020036","page":"1-2","publisher":"American Cancer Society","source":"Wiley Online Library","title":"Moral Imagination","URL":"https://onlinelibrary.wiley.com/doi/abs/10.1002/9781118785317.weom020036","author":[{"family":"Werhane","given":"Patricia H."}],"accessed":{"date-parts":[["2020",8,31]]},"issued":{"date-parts":[["2015"]]}}}],"schema":"https://github.com/citation-style-language/schema/raw/master/csl-citation.json"} </w:instrText>
      </w:r>
      <w:r w:rsidR="00210F90" w:rsidRPr="00C40ECA">
        <w:rPr>
          <w:rFonts w:cstheme="minorHAnsi"/>
        </w:rPr>
        <w:fldChar w:fldCharType="separate"/>
      </w:r>
      <w:r w:rsidR="00210F90" w:rsidRPr="00C40ECA">
        <w:rPr>
          <w:rFonts w:ascii="Times New Roman" w:hAnsi="Times New Roman"/>
        </w:rPr>
        <w:t>(</w:t>
      </w:r>
      <w:proofErr w:type="spellStart"/>
      <w:r w:rsidR="00210F90" w:rsidRPr="00C40ECA">
        <w:rPr>
          <w:rFonts w:ascii="Times New Roman" w:hAnsi="Times New Roman"/>
        </w:rPr>
        <w:t>Werhane</w:t>
      </w:r>
      <w:proofErr w:type="spellEnd"/>
      <w:r w:rsidR="00210F90" w:rsidRPr="00C40ECA">
        <w:rPr>
          <w:rFonts w:ascii="Times New Roman" w:hAnsi="Times New Roman"/>
        </w:rPr>
        <w:t>, 2015)</w:t>
      </w:r>
      <w:r w:rsidR="00210F90" w:rsidRPr="00C40ECA">
        <w:rPr>
          <w:rFonts w:cstheme="minorHAnsi"/>
        </w:rPr>
        <w:fldChar w:fldCharType="end"/>
      </w:r>
      <w:r w:rsidRPr="00C40ECA">
        <w:rPr>
          <w:rFonts w:cstheme="minorHAnsi"/>
        </w:rPr>
        <w:t xml:space="preserve">. </w:t>
      </w:r>
      <w:r w:rsidR="0026138A" w:rsidRPr="00C40ECA">
        <w:rPr>
          <w:rFonts w:cstheme="minorHAnsi"/>
        </w:rPr>
        <w:t>In this kind of situation, one could get angry with his or her old and new supervisor</w:t>
      </w:r>
      <w:r w:rsidR="00210F90">
        <w:rPr>
          <w:rFonts w:cstheme="minorHAnsi"/>
        </w:rPr>
        <w:t xml:space="preserve">. </w:t>
      </w:r>
    </w:p>
    <w:p w:rsidR="009B6330" w:rsidRPr="00C40ECA" w:rsidRDefault="00473CDD" w:rsidP="00B13E2D">
      <w:pPr>
        <w:ind w:firstLine="720"/>
        <w:contextualSpacing/>
        <w:rPr>
          <w:rFonts w:cstheme="minorHAnsi"/>
        </w:rPr>
      </w:pPr>
      <w:r w:rsidRPr="00C40ECA">
        <w:rPr>
          <w:rFonts w:cstheme="minorHAnsi"/>
        </w:rPr>
        <w:lastRenderedPageBreak/>
        <w:t>Third, there is also a</w:t>
      </w:r>
      <w:r w:rsidR="004374DB" w:rsidRPr="00C40ECA">
        <w:rPr>
          <w:rFonts w:cstheme="minorHAnsi"/>
        </w:rPr>
        <w:t>n intragroup form of dispute. </w:t>
      </w:r>
      <w:r w:rsidRPr="00C40ECA">
        <w:rPr>
          <w:rFonts w:cstheme="minorHAnsi"/>
        </w:rPr>
        <w:t>This form of disagreement arises between party participants when a vast number of individuals with diverse views, perspectives</w:t>
      </w:r>
      <w:r w:rsidR="00017EDC" w:rsidRPr="00C40ECA">
        <w:rPr>
          <w:rFonts w:cstheme="minorHAnsi"/>
        </w:rPr>
        <w:t>,</w:t>
      </w:r>
      <w:r w:rsidRPr="00C40ECA">
        <w:rPr>
          <w:rFonts w:cstheme="minorHAnsi"/>
        </w:rPr>
        <w:t xml:space="preserve"> and experiences are pa</w:t>
      </w:r>
      <w:r w:rsidR="004374DB" w:rsidRPr="00C40ECA">
        <w:rPr>
          <w:rFonts w:cstheme="minorHAnsi"/>
        </w:rPr>
        <w:t>rticipating for a shared cause. The c</w:t>
      </w:r>
      <w:r w:rsidRPr="00C40ECA">
        <w:rPr>
          <w:rFonts w:cstheme="minorHAnsi"/>
        </w:rPr>
        <w:t xml:space="preserve">onflict between members of a team can also arise where variations between modes and attitudes of communication exist. For example, consider a company that is about to launch a new product </w:t>
      </w:r>
      <w:r w:rsidR="00017EDC" w:rsidRPr="00C40ECA">
        <w:rPr>
          <w:rFonts w:cstheme="minorHAnsi"/>
        </w:rPr>
        <w:t>o</w:t>
      </w:r>
      <w:r w:rsidRPr="00C40ECA">
        <w:rPr>
          <w:rFonts w:cstheme="minorHAnsi"/>
        </w:rPr>
        <w:t>n the market. Part of the company member group believe</w:t>
      </w:r>
      <w:r w:rsidR="00017EDC" w:rsidRPr="00C40ECA">
        <w:rPr>
          <w:rFonts w:cstheme="minorHAnsi"/>
        </w:rPr>
        <w:t>s</w:t>
      </w:r>
      <w:r w:rsidRPr="00C40ECA">
        <w:rPr>
          <w:rFonts w:cstheme="minorHAnsi"/>
        </w:rPr>
        <w:t xml:space="preserve"> that the best way to reach the target market is by use of direct mail, while the other part suggest</w:t>
      </w:r>
      <w:r w:rsidR="00017EDC" w:rsidRPr="00C40ECA">
        <w:rPr>
          <w:rFonts w:cstheme="minorHAnsi"/>
        </w:rPr>
        <w:t>s</w:t>
      </w:r>
      <w:r w:rsidRPr="00C40ECA">
        <w:rPr>
          <w:rFonts w:cstheme="minorHAnsi"/>
        </w:rPr>
        <w:t xml:space="preserve"> the use of media ads.</w:t>
      </w:r>
      <w:r w:rsidR="004F2E39" w:rsidRPr="00C40ECA">
        <w:rPr>
          <w:rFonts w:cstheme="minorHAnsi"/>
        </w:rPr>
        <w:t xml:space="preserve"> Since there is a disagreement between the members of the company, </w:t>
      </w:r>
      <w:r w:rsidR="00AD4525" w:rsidRPr="00C40ECA">
        <w:rPr>
          <w:rFonts w:cstheme="minorHAnsi"/>
        </w:rPr>
        <w:t>no campaign strategy</w:t>
      </w:r>
      <w:r w:rsidR="004F2E39" w:rsidRPr="00C40ECA">
        <w:rPr>
          <w:rFonts w:cstheme="minorHAnsi"/>
        </w:rPr>
        <w:t xml:space="preserve"> causes t</w:t>
      </w:r>
      <w:r w:rsidR="00AD4525" w:rsidRPr="00C40ECA">
        <w:rPr>
          <w:rFonts w:cstheme="minorHAnsi"/>
        </w:rPr>
        <w:t>ension</w:t>
      </w:r>
      <w:r w:rsidR="004F2E39" w:rsidRPr="00C40ECA">
        <w:rPr>
          <w:rFonts w:cstheme="minorHAnsi"/>
        </w:rPr>
        <w:t xml:space="preserve"> and affects</w:t>
      </w:r>
      <w:r w:rsidR="00AD4525" w:rsidRPr="00C40ECA">
        <w:rPr>
          <w:rFonts w:cstheme="minorHAnsi"/>
        </w:rPr>
        <w:t xml:space="preserve"> other departments</w:t>
      </w:r>
      <w:r w:rsidR="00D702AB" w:rsidRPr="00C40ECA">
        <w:rPr>
          <w:rFonts w:cstheme="minorHAnsi"/>
        </w:rPr>
        <w:t xml:space="preserve"> </w:t>
      </w:r>
      <w:r w:rsidR="00D702AB" w:rsidRPr="00C40ECA">
        <w:rPr>
          <w:rFonts w:cstheme="minorHAnsi"/>
        </w:rPr>
        <w:fldChar w:fldCharType="begin"/>
      </w:r>
      <w:r w:rsidR="00D702AB" w:rsidRPr="00C40ECA">
        <w:rPr>
          <w:rFonts w:cstheme="minorHAnsi"/>
        </w:rPr>
        <w:instrText xml:space="preserve"> ADDIN ZOTERO_ITEM CSL_CITATION {"citationID":"UvxO98kC","properties":{"formattedCitation":"({\\i{}Justice, Disagreement and Democracy on JSTOR}, n.d.)","plainCitation":"(Justice, Disagreement and Democracy on JSTOR, n.d.)","noteIndex":0},"citationItems":[{"id":328,"uris":["http://zotero.org/users/local/v2GNSyVw/items/U5GXKH4Y"],"uri":["http://zotero.org/users/local/v2GNSyVw/items/U5GXKH4Y"],"itemData":{"id":328,"type":"webpage","title":"Justice, Disagreement and Democracy on JSTOR","URL":"https://www.jstor.org/stable/23526136?seq=1","accessed":{"date-parts":[["2020",8,31]]}}}],"schema":"https://github.com/citation-style-language/schema/raw/master/csl-citation.json"} </w:instrText>
      </w:r>
      <w:r w:rsidR="00D702AB" w:rsidRPr="00C40ECA">
        <w:rPr>
          <w:rFonts w:cstheme="minorHAnsi"/>
        </w:rPr>
        <w:fldChar w:fldCharType="separate"/>
      </w:r>
      <w:r w:rsidR="00D702AB" w:rsidRPr="00C40ECA">
        <w:rPr>
          <w:rFonts w:ascii="Times New Roman" w:hAnsi="Times New Roman"/>
        </w:rPr>
        <w:t>(</w:t>
      </w:r>
      <w:r w:rsidR="00D702AB" w:rsidRPr="00C40ECA">
        <w:rPr>
          <w:rFonts w:ascii="Times New Roman" w:hAnsi="Times New Roman"/>
          <w:i/>
          <w:iCs/>
        </w:rPr>
        <w:t>Justice, Disagreement, and Democracy on JSTOR</w:t>
      </w:r>
      <w:r w:rsidR="00D702AB" w:rsidRPr="00C40ECA">
        <w:rPr>
          <w:rFonts w:ascii="Times New Roman" w:hAnsi="Times New Roman"/>
        </w:rPr>
        <w:t>, n.d.)</w:t>
      </w:r>
      <w:r w:rsidR="00D702AB" w:rsidRPr="00C40ECA">
        <w:rPr>
          <w:rFonts w:cstheme="minorHAnsi"/>
        </w:rPr>
        <w:fldChar w:fldCharType="end"/>
      </w:r>
      <w:r w:rsidR="00AD4525" w:rsidRPr="00C40ECA">
        <w:rPr>
          <w:rFonts w:cstheme="minorHAnsi"/>
        </w:rPr>
        <w:t>.</w:t>
      </w:r>
    </w:p>
    <w:p w:rsidR="002963BD" w:rsidRPr="00C40ECA" w:rsidRDefault="002963BD" w:rsidP="001068FD">
      <w:pPr>
        <w:ind w:firstLine="720"/>
        <w:contextualSpacing/>
        <w:rPr>
          <w:rFonts w:cstheme="minorHAnsi"/>
        </w:rPr>
      </w:pPr>
      <w:r w:rsidRPr="00C40ECA">
        <w:rPr>
          <w:rFonts w:cstheme="minorHAnsi"/>
        </w:rPr>
        <w:t xml:space="preserve">Finally, disagreement can also be in </w:t>
      </w:r>
      <w:r w:rsidR="00017EDC" w:rsidRPr="00C40ECA">
        <w:rPr>
          <w:rFonts w:cstheme="minorHAnsi"/>
        </w:rPr>
        <w:t xml:space="preserve">the </w:t>
      </w:r>
      <w:r w:rsidRPr="00C40ECA">
        <w:rPr>
          <w:rFonts w:cstheme="minorHAnsi"/>
        </w:rPr>
        <w:t>form of intergroup conflict. This type of dis</w:t>
      </w:r>
      <w:r w:rsidR="00017EDC" w:rsidRPr="00C40ECA">
        <w:rPr>
          <w:rFonts w:cstheme="minorHAnsi"/>
        </w:rPr>
        <w:t>pute</w:t>
      </w:r>
      <w:r w:rsidRPr="00C40ECA">
        <w:rPr>
          <w:rFonts w:cstheme="minorHAnsi"/>
        </w:rPr>
        <w:t xml:space="preserve"> exists in an entity within different parties. For example, consider a situation where a marketing department in an online business is pushing a whole new program to raise the total order value of each order by 20%</w:t>
      </w:r>
      <w:r w:rsidR="00724434" w:rsidRPr="00C40ECA">
        <w:rPr>
          <w:rFonts w:cstheme="minorHAnsi"/>
        </w:rPr>
        <w:t xml:space="preserve"> </w:t>
      </w:r>
      <w:r w:rsidR="00724434" w:rsidRPr="00C40ECA">
        <w:rPr>
          <w:rFonts w:cstheme="minorHAnsi"/>
        </w:rPr>
        <w:fldChar w:fldCharType="begin"/>
      </w:r>
      <w:r w:rsidR="00724434" w:rsidRPr="00C40ECA">
        <w:rPr>
          <w:rFonts w:cstheme="minorHAnsi"/>
        </w:rPr>
        <w:instrText xml:space="preserve"> ADDIN ZOTERO_ITEM CSL_CITATION {"citationID":"JmKOyk5y","properties":{"formattedCitation":"(\\uc0\\u8220{}4 Levels of Conflict and Tips for Managing Them,\\uc0\\u8221{} n.d.)","plainCitation":"(“4 Levels of Conflict and Tips for Managing Them,” n.d.)","noteIndex":0},"citationItems":[{"id":318,"uris":["http://zotero.org/users/local/v2GNSyVw/items/EBHTDHNU"],"uri":["http://zotero.org/users/local/v2GNSyVw/items/EBHTDHNU"],"itemData":{"id":318,"type":"article-journal","abstract":"Learn what the four levels of conflict are and how you can manage them in the workplace.","container-title":"Indeed Career Guide","language":"en-us","title":"4 Levels of Conflict and Tips for Managing Them","URL":"https://www.indeed.com/career-advice/career-development/levels-of-conflict","accessed":{"date-parts":[["2020",8,31]]}}}],"schema":"https://github.com/citation-style-language/schema/raw/master/csl-citation.json"} </w:instrText>
      </w:r>
      <w:r w:rsidR="00724434" w:rsidRPr="00C40ECA">
        <w:rPr>
          <w:rFonts w:cstheme="minorHAnsi"/>
        </w:rPr>
        <w:fldChar w:fldCharType="separate"/>
      </w:r>
      <w:r w:rsidR="00724434" w:rsidRPr="00C40ECA">
        <w:rPr>
          <w:rFonts w:cstheme="minorHAnsi"/>
        </w:rPr>
        <w:t>(</w:t>
      </w:r>
      <w:r w:rsidR="00017EDC" w:rsidRPr="00C40ECA">
        <w:rPr>
          <w:rFonts w:cstheme="minorHAnsi"/>
        </w:rPr>
        <w:t>"</w:t>
      </w:r>
      <w:r w:rsidR="00724434" w:rsidRPr="00C40ECA">
        <w:rPr>
          <w:rFonts w:cstheme="minorHAnsi"/>
        </w:rPr>
        <w:t>4 Levels of Conflict and Tips for Managing Them,</w:t>
      </w:r>
      <w:r w:rsidR="00017EDC" w:rsidRPr="00C40ECA">
        <w:rPr>
          <w:rFonts w:cstheme="minorHAnsi"/>
        </w:rPr>
        <w:t>"</w:t>
      </w:r>
      <w:r w:rsidR="00724434" w:rsidRPr="00C40ECA">
        <w:rPr>
          <w:rFonts w:cstheme="minorHAnsi"/>
        </w:rPr>
        <w:t xml:space="preserve"> n.d.)</w:t>
      </w:r>
      <w:r w:rsidR="00724434" w:rsidRPr="00C40ECA">
        <w:rPr>
          <w:rFonts w:cstheme="minorHAnsi"/>
        </w:rPr>
        <w:fldChar w:fldCharType="end"/>
      </w:r>
      <w:r w:rsidRPr="00C40ECA">
        <w:rPr>
          <w:rFonts w:cstheme="minorHAnsi"/>
        </w:rPr>
        <w:t>. The department build</w:t>
      </w:r>
      <w:r w:rsidR="00017EDC" w:rsidRPr="00C40ECA">
        <w:rPr>
          <w:rFonts w:cstheme="minorHAnsi"/>
        </w:rPr>
        <w:t>s</w:t>
      </w:r>
      <w:r w:rsidRPr="00C40ECA">
        <w:rPr>
          <w:rFonts w:cstheme="minorHAnsi"/>
        </w:rPr>
        <w:t xml:space="preserve"> a schedule and announce</w:t>
      </w:r>
      <w:r w:rsidR="00017EDC" w:rsidRPr="00C40ECA">
        <w:rPr>
          <w:rFonts w:cstheme="minorHAnsi"/>
        </w:rPr>
        <w:t>s</w:t>
      </w:r>
      <w:r w:rsidRPr="00C40ECA">
        <w:rPr>
          <w:rFonts w:cstheme="minorHAnsi"/>
        </w:rPr>
        <w:t xml:space="preserve"> the start date to consumers. However, despite their</w:t>
      </w:r>
      <w:r w:rsidR="00017EDC" w:rsidRPr="00C40ECA">
        <w:rPr>
          <w:rFonts w:cstheme="minorHAnsi"/>
        </w:rPr>
        <w:t xml:space="preserve"> </w:t>
      </w:r>
      <w:r w:rsidRPr="00C40ECA">
        <w:rPr>
          <w:rFonts w:cstheme="minorHAnsi"/>
        </w:rPr>
        <w:t xml:space="preserve">best efforts, the Web developers responsible for the development and deployment of the new product on the website are behind schedule. </w:t>
      </w:r>
      <w:r w:rsidR="00AD4525" w:rsidRPr="00C40ECA">
        <w:rPr>
          <w:rFonts w:cstheme="minorHAnsi"/>
        </w:rPr>
        <w:t xml:space="preserve">The </w:t>
      </w:r>
      <w:r w:rsidRPr="00C40ECA">
        <w:rPr>
          <w:rFonts w:cstheme="minorHAnsi"/>
        </w:rPr>
        <w:t>web developers are upset due to the unrealistic deadlines while the marketing department is unhappy with the delay of the launch.</w:t>
      </w:r>
    </w:p>
    <w:p w:rsidR="000C36DD" w:rsidRPr="00C40ECA" w:rsidRDefault="000C36DD" w:rsidP="001068FD">
      <w:pPr>
        <w:ind w:firstLine="720"/>
        <w:contextualSpacing/>
        <w:rPr>
          <w:rFonts w:cstheme="minorHAnsi"/>
          <w:spacing w:val="-7"/>
          <w:shd w:val="clear" w:color="auto" w:fill="FFFFFF"/>
        </w:rPr>
      </w:pPr>
      <w:r w:rsidRPr="00C40ECA">
        <w:rPr>
          <w:rFonts w:cstheme="minorHAnsi"/>
          <w:spacing w:val="-7"/>
          <w:shd w:val="clear" w:color="auto" w:fill="FFFFFF"/>
        </w:rPr>
        <w:t>Conflict in the workplace can be constructive since it opens up new ideas and prospects for employees and creates opportunities to find new and unique solutions for problems. One could follow his or her values to manage intrapersonal conflicts. The values of a person help one to take into account strategies that complement one</w:t>
      </w:r>
      <w:r w:rsidR="00017EDC" w:rsidRPr="00C40ECA">
        <w:rPr>
          <w:rFonts w:cstheme="minorHAnsi"/>
          <w:spacing w:val="-7"/>
          <w:shd w:val="clear" w:color="auto" w:fill="FFFFFF"/>
        </w:rPr>
        <w:t>'</w:t>
      </w:r>
      <w:r w:rsidRPr="00C40ECA">
        <w:rPr>
          <w:rFonts w:cstheme="minorHAnsi"/>
          <w:spacing w:val="-7"/>
          <w:shd w:val="clear" w:color="auto" w:fill="FFFFFF"/>
        </w:rPr>
        <w:t>s values and motives</w:t>
      </w:r>
      <w:r w:rsidR="00210F90">
        <w:rPr>
          <w:rFonts w:cstheme="minorHAnsi"/>
          <w:spacing w:val="-7"/>
          <w:shd w:val="clear" w:color="auto" w:fill="FFFFFF"/>
        </w:rPr>
        <w:t xml:space="preserve"> </w:t>
      </w:r>
      <w:r w:rsidR="00210F90" w:rsidRPr="00C40ECA">
        <w:rPr>
          <w:rFonts w:cstheme="minorHAnsi"/>
          <w:spacing w:val="-7"/>
          <w:shd w:val="clear" w:color="auto" w:fill="FFFFFF"/>
        </w:rPr>
        <w:fldChar w:fldCharType="begin"/>
      </w:r>
      <w:r w:rsidR="00210F90" w:rsidRPr="00C40ECA">
        <w:rPr>
          <w:rFonts w:cstheme="minorHAnsi"/>
          <w:spacing w:val="-7"/>
          <w:shd w:val="clear" w:color="auto" w:fill="FFFFFF"/>
        </w:rPr>
        <w:instrText xml:space="preserve"> ADDIN ZOTERO_ITEM CSL_CITATION {"citationID":"OXoiBHde","properties":{"formattedCitation":"(Landemore &amp; Page, 2015)","plainCitation":"(Landemore &amp; Page, 2015)","noteIndex":0},"citationItems":[{"id":320,"uris":["http://zotero.org/users/local/v2GNSyVw/items/CUATZ2CG"],"uri":["http://zotero.org/users/local/v2GNSyVw/items/CUATZ2CG"],"itemData":{"id":320,"type":"article-journal","abstract":"Consensus plays an ambiguous role in deliberative democracy. While it formed the horizon of early deliberative theories, many now denounce it as an empirically unachievable outcome, a logically impossible stopping rule, and a normatively undesirable ideal. Deliberative disagreement, by contrast, is celebrated not just as an empirically unavoidable outcome but also as a democratically sound and normatively desirable goal of deliberation. Majority rule has generally displaced unanimity as the ideal way of bringing deliberation to a close. This article offers an epistemic perspective on this question of consensus versus disagreement. For ensuring the production of better decisions, we argue, the normative appeal of consensus varies depending on the deliberative task – whether it entails problem solving or prediction. We argue that in pure problem-solving contexts, consensus retains a strong normative appeal and forms the ideal deliberative outcome of deliberation. In contrast, on predictive tasks, consensus should generally not be used as a stopping rule noris it likely to be epistemically desirable as an outcome. Instead deliberators may be better served by ending the deliberation with a form of deliberative disagreement we call ‘positive dissensus’, which paves the way for more accurate aggregate predictions.","container-title":"Politics, Philosophy &amp; Economics","DOI":"10.1177/1470594X14544284","ISSN":"1470-594X","issue":"3","journalAbbreviation":"Politics, Philosophy &amp; Economics","language":"en","note":"publisher: SAGE Publications","page":"229-254","source":"SAGE Journals","title":"Deliberation and disagreement: Problem solving, prediction, and positive dissensus","title-short":"Deliberation and disagreement","volume":"14","author":[{"family":"Landemore","given":"Hélène"},{"family":"Page","given":"Scott E."}],"issued":{"date-parts":[["2015",8,1]]}}}],"schema":"https://github.com/citation-style-language/schema/raw/master/csl-citation.json"} </w:instrText>
      </w:r>
      <w:r w:rsidR="00210F90" w:rsidRPr="00C40ECA">
        <w:rPr>
          <w:rFonts w:cstheme="minorHAnsi"/>
          <w:spacing w:val="-7"/>
          <w:shd w:val="clear" w:color="auto" w:fill="FFFFFF"/>
        </w:rPr>
        <w:fldChar w:fldCharType="separate"/>
      </w:r>
      <w:r w:rsidR="00210F90" w:rsidRPr="00C40ECA">
        <w:rPr>
          <w:rFonts w:ascii="Times New Roman" w:hAnsi="Times New Roman"/>
        </w:rPr>
        <w:t>(</w:t>
      </w:r>
      <w:proofErr w:type="spellStart"/>
      <w:r w:rsidR="00210F90" w:rsidRPr="00C40ECA">
        <w:rPr>
          <w:rFonts w:ascii="Times New Roman" w:hAnsi="Times New Roman"/>
        </w:rPr>
        <w:t>Landemore</w:t>
      </w:r>
      <w:proofErr w:type="spellEnd"/>
      <w:r w:rsidR="00210F90" w:rsidRPr="00C40ECA">
        <w:rPr>
          <w:rFonts w:ascii="Times New Roman" w:hAnsi="Times New Roman"/>
        </w:rPr>
        <w:t xml:space="preserve"> &amp; Page, 2015)</w:t>
      </w:r>
      <w:r w:rsidR="00210F90" w:rsidRPr="00C40ECA">
        <w:rPr>
          <w:rFonts w:cstheme="minorHAnsi"/>
          <w:spacing w:val="-7"/>
          <w:shd w:val="clear" w:color="auto" w:fill="FFFFFF"/>
        </w:rPr>
        <w:fldChar w:fldCharType="end"/>
      </w:r>
      <w:r w:rsidRPr="00C40ECA">
        <w:rPr>
          <w:rFonts w:cstheme="minorHAnsi"/>
          <w:spacing w:val="-7"/>
          <w:shd w:val="clear" w:color="auto" w:fill="FFFFFF"/>
        </w:rPr>
        <w:t>. Additionally, one could use the company</w:t>
      </w:r>
      <w:r w:rsidR="00017EDC" w:rsidRPr="00C40ECA">
        <w:rPr>
          <w:rFonts w:cstheme="minorHAnsi"/>
          <w:spacing w:val="-7"/>
          <w:shd w:val="clear" w:color="auto" w:fill="FFFFFF"/>
        </w:rPr>
        <w:t>'</w:t>
      </w:r>
      <w:r w:rsidRPr="00C40ECA">
        <w:rPr>
          <w:rFonts w:cstheme="minorHAnsi"/>
          <w:spacing w:val="-7"/>
          <w:shd w:val="clear" w:color="auto" w:fill="FFFFFF"/>
        </w:rPr>
        <w:t xml:space="preserve">s policy to evaluate management practices relevant to the issue, if applicable.  Finally, it is important to be time conscious when dealing with intrapersonal dispute </w:t>
      </w:r>
      <w:r w:rsidRPr="00C40ECA">
        <w:rPr>
          <w:rFonts w:cstheme="minorHAnsi"/>
          <w:spacing w:val="-7"/>
          <w:shd w:val="clear" w:color="auto" w:fill="FFFFFF"/>
        </w:rPr>
        <w:lastRenderedPageBreak/>
        <w:t xml:space="preserve">management. Using this procedure, it is </w:t>
      </w:r>
      <w:r w:rsidR="00017EDC" w:rsidRPr="00C40ECA">
        <w:rPr>
          <w:rFonts w:cstheme="minorHAnsi"/>
          <w:spacing w:val="-7"/>
          <w:shd w:val="clear" w:color="auto" w:fill="FFFFFF"/>
        </w:rPr>
        <w:t>essential</w:t>
      </w:r>
      <w:r w:rsidRPr="00C40ECA">
        <w:rPr>
          <w:rFonts w:cstheme="minorHAnsi"/>
          <w:spacing w:val="-7"/>
          <w:shd w:val="clear" w:color="auto" w:fill="FFFFFF"/>
        </w:rPr>
        <w:t xml:space="preserve"> to consider the amount of time needed to solve this form of conflict. Therefore, it is helpful to set a specific date by which the conflict should be solved</w:t>
      </w:r>
      <w:r w:rsidR="00210F90">
        <w:rPr>
          <w:rFonts w:cstheme="minorHAnsi"/>
          <w:spacing w:val="-7"/>
          <w:shd w:val="clear" w:color="auto" w:fill="FFFFFF"/>
        </w:rPr>
        <w:t>.</w:t>
      </w:r>
    </w:p>
    <w:p w:rsidR="001068FD" w:rsidRPr="00C40ECA" w:rsidRDefault="0091736D" w:rsidP="001068FD">
      <w:pPr>
        <w:ind w:firstLine="720"/>
        <w:contextualSpacing/>
        <w:rPr>
          <w:rFonts w:cstheme="minorHAnsi"/>
          <w:spacing w:val="-7"/>
          <w:shd w:val="clear" w:color="auto" w:fill="FFFFFF"/>
        </w:rPr>
      </w:pPr>
      <w:r w:rsidRPr="00C40ECA">
        <w:rPr>
          <w:rFonts w:cstheme="minorHAnsi"/>
          <w:spacing w:val="-7"/>
          <w:shd w:val="clear" w:color="auto" w:fill="FFFFFF"/>
        </w:rPr>
        <w:t>On the other hand, interpersonal conflict can be remedied through various methods</w:t>
      </w:r>
      <w:r w:rsidR="00017EDC" w:rsidRPr="00C40ECA">
        <w:rPr>
          <w:rFonts w:cstheme="minorHAnsi"/>
          <w:spacing w:val="-7"/>
          <w:shd w:val="clear" w:color="auto" w:fill="FFFFFF"/>
        </w:rPr>
        <w:t>,</w:t>
      </w:r>
      <w:r w:rsidRPr="00C40ECA">
        <w:rPr>
          <w:rFonts w:cstheme="minorHAnsi"/>
          <w:spacing w:val="-7"/>
          <w:shd w:val="clear" w:color="auto" w:fill="FFFFFF"/>
        </w:rPr>
        <w:t xml:space="preserve"> such as creating options. Creating options can be achieved </w:t>
      </w:r>
      <w:r w:rsidR="00017EDC" w:rsidRPr="00C40ECA">
        <w:rPr>
          <w:rFonts w:cstheme="minorHAnsi"/>
          <w:spacing w:val="-7"/>
          <w:shd w:val="clear" w:color="auto" w:fill="FFFFFF"/>
        </w:rPr>
        <w:t>by l</w:t>
      </w:r>
      <w:r w:rsidRPr="00C40ECA">
        <w:rPr>
          <w:rFonts w:cstheme="minorHAnsi"/>
          <w:spacing w:val="-7"/>
          <w:shd w:val="clear" w:color="auto" w:fill="FFFFFF"/>
        </w:rPr>
        <w:t xml:space="preserve">etting each side raise an idea for resolving the conflict by taking turns. This move helps each party to recognize a peaceful settlement of the dispute. Agreeing to a solution could also </w:t>
      </w:r>
      <w:r w:rsidR="00017EDC" w:rsidRPr="00C40ECA">
        <w:rPr>
          <w:rFonts w:cstheme="minorHAnsi"/>
          <w:spacing w:val="-7"/>
          <w:shd w:val="clear" w:color="auto" w:fill="FFFFFF"/>
        </w:rPr>
        <w:t>help manage</w:t>
      </w:r>
      <w:r w:rsidRPr="00C40ECA">
        <w:rPr>
          <w:rFonts w:cstheme="minorHAnsi"/>
          <w:spacing w:val="-7"/>
          <w:shd w:val="clear" w:color="auto" w:fill="FFFFFF"/>
        </w:rPr>
        <w:t xml:space="preserve"> this form of dispute.  Overcoming these disputes is necessary since it encourages team members to collaborate to resolve them</w:t>
      </w:r>
      <w:r w:rsidR="009F0DFC" w:rsidRPr="00C40ECA">
        <w:rPr>
          <w:rFonts w:cstheme="minorHAnsi"/>
          <w:spacing w:val="-7"/>
          <w:shd w:val="clear" w:color="auto" w:fill="FFFFFF"/>
        </w:rPr>
        <w:t xml:space="preserve"> </w:t>
      </w:r>
      <w:r w:rsidR="009F0DFC" w:rsidRPr="00C40ECA">
        <w:rPr>
          <w:rFonts w:cstheme="minorHAnsi"/>
          <w:spacing w:val="-7"/>
          <w:shd w:val="clear" w:color="auto" w:fill="FFFFFF"/>
        </w:rPr>
        <w:fldChar w:fldCharType="begin"/>
      </w:r>
      <w:r w:rsidR="009F0DFC" w:rsidRPr="00C40ECA">
        <w:rPr>
          <w:rFonts w:cstheme="minorHAnsi"/>
          <w:spacing w:val="-7"/>
          <w:shd w:val="clear" w:color="auto" w:fill="FFFFFF"/>
        </w:rPr>
        <w:instrText xml:space="preserve"> ADDIN ZOTERO_ITEM CSL_CITATION {"citationID":"WidjGrXB","properties":{"formattedCitation":"(H\\uc0\\u252{}ttner, 2014)","plainCitation":"(Hüttner, 2014)","noteIndex":0},"citationItems":[{"id":323,"uris":["http://zotero.org/users/local/v2GNSyVw/items/RATY8WUL"],"uri":["http://zotero.org/users/local/v2GNSyVw/items/RATY8WUL"],"itemData":{"id":323,"type":"article-journal","abstract":"While disagreements are often considered dispreferred choices and potentially face-threatening acts due to their oppositional nature, this perception does not adequately reflect the importance of disagreeing for many types of interaction, such as problem-solving and decision-making. Developing ability in performing this speech act therefore becomes relevant for learners of an L2 in order to show achievements in such general language learning targets as expressing and defending opinions and arguments, as well as negotiating consensual decisions. This paper presents a sequential analysis of disagreements in assessed interactions of advanced German-speaking learners of English, observed in three different exam formats, i.e. teacher-led interview, role play with teacher and paired student interaction. Overall, 33 disagreement episodes were identified in 18 oral exams. Findings show that the choice of examination format constrains range and type of disagreement trajectory enacted by the learners, highlighting the influence of minor contextual differences. Moreover, analyses of these exams suggest that linguistic alignment can and does co-exist with oppositional talk, supporting the notion that the purpose of achieving a successful joint performance of L2 interaction carries weight even when there is disagreement on a content level.","container-title":"Classroom Discourse","DOI":"10.1080/19463014.2014.893897","ISSN":"1946-3014","issue":"2","note":"publisher: Routledge\n_eprint: https://doi.org/10.1080/19463014.2014.893897","page":"194-215","source":"Taylor and Francis+NEJM","title":"Agreeing to disagree: ‘doing disagreement’ in assessed oral L2 interactions","title-short":"Agreeing to disagree","volume":"5","author":[{"family":"Hüttner","given":"Julia"}],"issued":{"date-parts":[["2014",7,3]]}}}],"schema":"https://github.com/citation-style-language/schema/raw/master/csl-citation.json"} </w:instrText>
      </w:r>
      <w:r w:rsidR="009F0DFC" w:rsidRPr="00C40ECA">
        <w:rPr>
          <w:rFonts w:cstheme="minorHAnsi"/>
          <w:spacing w:val="-7"/>
          <w:shd w:val="clear" w:color="auto" w:fill="FFFFFF"/>
        </w:rPr>
        <w:fldChar w:fldCharType="separate"/>
      </w:r>
      <w:r w:rsidR="009F0DFC" w:rsidRPr="00C40ECA">
        <w:rPr>
          <w:rFonts w:ascii="Times New Roman" w:hAnsi="Times New Roman"/>
        </w:rPr>
        <w:t>(Hüttner, 2014)</w:t>
      </w:r>
      <w:r w:rsidR="009F0DFC" w:rsidRPr="00C40ECA">
        <w:rPr>
          <w:rFonts w:cstheme="minorHAnsi"/>
          <w:spacing w:val="-7"/>
          <w:shd w:val="clear" w:color="auto" w:fill="FFFFFF"/>
        </w:rPr>
        <w:fldChar w:fldCharType="end"/>
      </w:r>
      <w:r w:rsidRPr="00C40ECA">
        <w:rPr>
          <w:rFonts w:cstheme="minorHAnsi"/>
          <w:spacing w:val="-7"/>
          <w:shd w:val="clear" w:color="auto" w:fill="FFFFFF"/>
        </w:rPr>
        <w:t>.</w:t>
      </w:r>
    </w:p>
    <w:p w:rsidR="00CC392E" w:rsidRPr="00C40ECA" w:rsidRDefault="003D0F09" w:rsidP="00DC4DF4">
      <w:pPr>
        <w:ind w:firstLine="720"/>
        <w:contextualSpacing/>
        <w:rPr>
          <w:rFonts w:cstheme="minorHAnsi"/>
          <w:spacing w:val="-7"/>
          <w:shd w:val="clear" w:color="auto" w:fill="FFFFFF"/>
        </w:rPr>
      </w:pPr>
      <w:r w:rsidRPr="00C40ECA">
        <w:rPr>
          <w:rFonts w:cstheme="minorHAnsi"/>
          <w:spacing w:val="-7"/>
          <w:shd w:val="clear" w:color="auto" w:fill="FFFFFF"/>
        </w:rPr>
        <w:t xml:space="preserve">Discussing a problem as a group will solve the </w:t>
      </w:r>
      <w:proofErr w:type="gramStart"/>
      <w:r w:rsidRPr="00C40ECA">
        <w:rPr>
          <w:rFonts w:cstheme="minorHAnsi"/>
          <w:spacing w:val="-7"/>
          <w:shd w:val="clear" w:color="auto" w:fill="FFFFFF"/>
        </w:rPr>
        <w:t>Intragroup</w:t>
      </w:r>
      <w:proofErr w:type="gramEnd"/>
      <w:r w:rsidRPr="00C40ECA">
        <w:rPr>
          <w:rFonts w:cstheme="minorHAnsi"/>
          <w:spacing w:val="-7"/>
          <w:shd w:val="clear" w:color="auto" w:fill="FFFFFF"/>
        </w:rPr>
        <w:t xml:space="preserve"> dispute. By frankly discussing the cause of the disagreement and how each side feels will ensure the involvement of everyone in finding the solution for the situation. Furthermore, reaching </w:t>
      </w:r>
      <w:r w:rsidR="00017EDC" w:rsidRPr="00C40ECA">
        <w:rPr>
          <w:rFonts w:cstheme="minorHAnsi"/>
          <w:spacing w:val="-7"/>
          <w:shd w:val="clear" w:color="auto" w:fill="FFFFFF"/>
        </w:rPr>
        <w:t xml:space="preserve">a </w:t>
      </w:r>
      <w:r w:rsidRPr="00C40ECA">
        <w:rPr>
          <w:rFonts w:cstheme="minorHAnsi"/>
          <w:spacing w:val="-7"/>
          <w:shd w:val="clear" w:color="auto" w:fill="FFFFFF"/>
        </w:rPr>
        <w:t xml:space="preserve">specific decision could also settle this dispute. As a team, decide if </w:t>
      </w:r>
      <w:r w:rsidR="00017EDC" w:rsidRPr="00C40ECA">
        <w:rPr>
          <w:rFonts w:cstheme="minorHAnsi"/>
          <w:spacing w:val="-7"/>
          <w:shd w:val="clear" w:color="auto" w:fill="FFFFFF"/>
        </w:rPr>
        <w:t>other</w:t>
      </w:r>
      <w:r w:rsidRPr="00C40ECA">
        <w:rPr>
          <w:rFonts w:cstheme="minorHAnsi"/>
          <w:spacing w:val="-7"/>
          <w:shd w:val="clear" w:color="auto" w:fill="FFFFFF"/>
        </w:rPr>
        <w:t xml:space="preserve"> brainstorms are required and ensure that both parties are happy with the decision and are committed to the plan suggested. </w:t>
      </w:r>
      <w:r w:rsidR="00A125AE" w:rsidRPr="00C40ECA">
        <w:rPr>
          <w:rFonts w:cstheme="minorHAnsi"/>
          <w:spacing w:val="-7"/>
          <w:shd w:val="clear" w:color="auto" w:fill="FFFFFF"/>
        </w:rPr>
        <w:t xml:space="preserve">Managing intragroup conflict </w:t>
      </w:r>
      <w:r w:rsidR="00CC392E" w:rsidRPr="00C40ECA">
        <w:rPr>
          <w:rFonts w:cstheme="minorHAnsi"/>
          <w:spacing w:val="-7"/>
          <w:shd w:val="clear" w:color="auto" w:fill="FFFFFF"/>
        </w:rPr>
        <w:t xml:space="preserve">help to improve </w:t>
      </w:r>
      <w:r w:rsidR="00017EDC" w:rsidRPr="00C40ECA">
        <w:rPr>
          <w:rFonts w:cstheme="minorHAnsi"/>
          <w:spacing w:val="-7"/>
          <w:shd w:val="clear" w:color="auto" w:fill="FFFFFF"/>
        </w:rPr>
        <w:t xml:space="preserve">the </w:t>
      </w:r>
      <w:r w:rsidR="00CC392E" w:rsidRPr="00C40ECA">
        <w:rPr>
          <w:rFonts w:cstheme="minorHAnsi"/>
          <w:spacing w:val="-7"/>
          <w:shd w:val="clear" w:color="auto" w:fill="FFFFFF"/>
        </w:rPr>
        <w:t>morale of workers and ensure that teams meet company targets</w:t>
      </w:r>
      <w:r w:rsidR="009F0DFC" w:rsidRPr="00C40ECA">
        <w:rPr>
          <w:rFonts w:cstheme="minorHAnsi"/>
          <w:spacing w:val="-7"/>
          <w:shd w:val="clear" w:color="auto" w:fill="FFFFFF"/>
        </w:rPr>
        <w:t xml:space="preserve"> </w:t>
      </w:r>
      <w:r w:rsidR="009F0DFC" w:rsidRPr="00C40ECA">
        <w:rPr>
          <w:rFonts w:cstheme="minorHAnsi"/>
          <w:spacing w:val="-7"/>
          <w:shd w:val="clear" w:color="auto" w:fill="FFFFFF"/>
        </w:rPr>
        <w:fldChar w:fldCharType="begin"/>
      </w:r>
      <w:r w:rsidR="009F0DFC" w:rsidRPr="00C40ECA">
        <w:rPr>
          <w:rFonts w:cstheme="minorHAnsi"/>
          <w:spacing w:val="-7"/>
          <w:shd w:val="clear" w:color="auto" w:fill="FFFFFF"/>
        </w:rPr>
        <w:instrText xml:space="preserve"> ADDIN ZOTERO_ITEM CSL_CITATION {"citationID":"p51meppX","properties":{"formattedCitation":"({\\i{}Haggith - Disagreement in Creative Problem Solving.Pdf}, n.d.)","plainCitation":"(Haggith - Disagreement in Creative Problem Solving.Pdf, n.d.)","noteIndex":0},"citationItems":[{"id":321,"uris":["http://zotero.org/users/local/v2GNSyVw/items/PAZJH39X"],"uri":["http://zotero.org/users/local/v2GNSyVw/items/PAZJH39X"],"itemData":{"id":321,"type":"article","title":"Haggith - Disagreement in Creative Problem Solving.pdf","URL":"https://www.aaai.org/Papers/Symposia/Spring/1993/SS-93-01/SS93-01-005.pdf","accessed":{"date-parts":[["2020",8,31]]}}}],"schema":"https://github.com/citation-style-language/schema/raw/master/csl-citation.json"} </w:instrText>
      </w:r>
      <w:r w:rsidR="009F0DFC" w:rsidRPr="00C40ECA">
        <w:rPr>
          <w:rFonts w:cstheme="minorHAnsi"/>
          <w:spacing w:val="-7"/>
          <w:shd w:val="clear" w:color="auto" w:fill="FFFFFF"/>
        </w:rPr>
        <w:fldChar w:fldCharType="separate"/>
      </w:r>
      <w:r w:rsidR="009F0DFC" w:rsidRPr="00C40ECA">
        <w:rPr>
          <w:rFonts w:ascii="Times New Roman" w:hAnsi="Times New Roman"/>
        </w:rPr>
        <w:t>(</w:t>
      </w:r>
      <w:r w:rsidR="009F0DFC" w:rsidRPr="00C40ECA">
        <w:rPr>
          <w:rFonts w:ascii="Times New Roman" w:hAnsi="Times New Roman"/>
          <w:i/>
          <w:iCs/>
        </w:rPr>
        <w:t>Haggith - Disagreement in Creative Problem Solving.Pdf</w:t>
      </w:r>
      <w:r w:rsidR="009F0DFC" w:rsidRPr="00C40ECA">
        <w:rPr>
          <w:rFonts w:ascii="Times New Roman" w:hAnsi="Times New Roman"/>
        </w:rPr>
        <w:t>, n.d.)</w:t>
      </w:r>
      <w:r w:rsidR="009F0DFC" w:rsidRPr="00C40ECA">
        <w:rPr>
          <w:rFonts w:cstheme="minorHAnsi"/>
          <w:spacing w:val="-7"/>
          <w:shd w:val="clear" w:color="auto" w:fill="FFFFFF"/>
        </w:rPr>
        <w:fldChar w:fldCharType="end"/>
      </w:r>
      <w:r w:rsidR="00CC392E" w:rsidRPr="00C40ECA">
        <w:rPr>
          <w:rFonts w:cstheme="minorHAnsi"/>
          <w:spacing w:val="-7"/>
          <w:shd w:val="clear" w:color="auto" w:fill="FFFFFF"/>
        </w:rPr>
        <w:t>.</w:t>
      </w:r>
    </w:p>
    <w:p w:rsidR="007F1744" w:rsidRPr="00C40ECA" w:rsidRDefault="00595835" w:rsidP="007F1744">
      <w:pPr>
        <w:ind w:firstLine="720"/>
        <w:contextualSpacing/>
        <w:rPr>
          <w:rFonts w:cstheme="minorHAnsi"/>
          <w:spacing w:val="-7"/>
          <w:shd w:val="clear" w:color="auto" w:fill="FFFFFF"/>
        </w:rPr>
      </w:pPr>
      <w:r w:rsidRPr="00C40ECA">
        <w:rPr>
          <w:rFonts w:cstheme="minorHAnsi"/>
          <w:spacing w:val="-7"/>
          <w:shd w:val="clear" w:color="auto" w:fill="FFFFFF"/>
        </w:rPr>
        <w:t xml:space="preserve">Finally, intergroup conflict can be managed through: Discussing the problem with all parties involved. This scenario can operate on challenges that involve a </w:t>
      </w:r>
      <w:r w:rsidR="00017EDC" w:rsidRPr="00C40ECA">
        <w:rPr>
          <w:rFonts w:cstheme="minorHAnsi"/>
          <w:spacing w:val="-7"/>
          <w:shd w:val="clear" w:color="auto" w:fill="FFFFFF"/>
        </w:rPr>
        <w:t>vast</w:t>
      </w:r>
      <w:r w:rsidRPr="00C40ECA">
        <w:rPr>
          <w:rFonts w:cstheme="minorHAnsi"/>
          <w:spacing w:val="-7"/>
          <w:shd w:val="clear" w:color="auto" w:fill="FFFFFF"/>
        </w:rPr>
        <w:t xml:space="preserve"> number of individuals and can help to learn from a range of viewpoints, thoughts</w:t>
      </w:r>
      <w:r w:rsidR="00017EDC" w:rsidRPr="00C40ECA">
        <w:rPr>
          <w:rFonts w:cstheme="minorHAnsi"/>
          <w:spacing w:val="-7"/>
          <w:shd w:val="clear" w:color="auto" w:fill="FFFFFF"/>
        </w:rPr>
        <w:t>,</w:t>
      </w:r>
      <w:r w:rsidRPr="00C40ECA">
        <w:rPr>
          <w:rFonts w:cstheme="minorHAnsi"/>
          <w:spacing w:val="-7"/>
          <w:shd w:val="clear" w:color="auto" w:fill="FFFFFF"/>
        </w:rPr>
        <w:t xml:space="preserve"> and issues of a smaller community of stakeholders. </w:t>
      </w:r>
      <w:r w:rsidR="00017EDC" w:rsidRPr="00C40ECA">
        <w:rPr>
          <w:rFonts w:cstheme="minorHAnsi"/>
          <w:spacing w:val="-7"/>
          <w:shd w:val="clear" w:color="auto" w:fill="FFFFFF"/>
        </w:rPr>
        <w:t>Also</w:t>
      </w:r>
      <w:r w:rsidRPr="00C40ECA">
        <w:rPr>
          <w:rFonts w:cstheme="minorHAnsi"/>
          <w:spacing w:val="-7"/>
          <w:shd w:val="clear" w:color="auto" w:fill="FFFFFF"/>
        </w:rPr>
        <w:t xml:space="preserve">, </w:t>
      </w:r>
      <w:r w:rsidR="00AE60BF" w:rsidRPr="00C40ECA">
        <w:rPr>
          <w:rFonts w:cstheme="minorHAnsi"/>
          <w:spacing w:val="-7"/>
          <w:shd w:val="clear" w:color="auto" w:fill="FFFFFF"/>
        </w:rPr>
        <w:t xml:space="preserve">one could </w:t>
      </w:r>
      <w:r w:rsidRPr="00C40ECA">
        <w:rPr>
          <w:rFonts w:cstheme="minorHAnsi"/>
          <w:spacing w:val="-7"/>
          <w:shd w:val="clear" w:color="auto" w:fill="FFFFFF"/>
        </w:rPr>
        <w:t xml:space="preserve">compile </w:t>
      </w:r>
      <w:r w:rsidR="00017EDC" w:rsidRPr="00C40ECA">
        <w:rPr>
          <w:rFonts w:cstheme="minorHAnsi"/>
          <w:spacing w:val="-7"/>
          <w:shd w:val="clear" w:color="auto" w:fill="FFFFFF"/>
        </w:rPr>
        <w:t>several</w:t>
      </w:r>
      <w:r w:rsidR="00AE60BF" w:rsidRPr="00C40ECA">
        <w:rPr>
          <w:rFonts w:cstheme="minorHAnsi"/>
          <w:spacing w:val="-7"/>
          <w:shd w:val="clear" w:color="auto" w:fill="FFFFFF"/>
        </w:rPr>
        <w:t xml:space="preserve"> potential alternatives. </w:t>
      </w:r>
      <w:r w:rsidRPr="00C40ECA">
        <w:rPr>
          <w:rFonts w:cstheme="minorHAnsi"/>
          <w:spacing w:val="-7"/>
          <w:shd w:val="clear" w:color="auto" w:fill="FFFFFF"/>
        </w:rPr>
        <w:t>Encourage each side to continue and discuss the problems if they emerge</w:t>
      </w:r>
      <w:r w:rsidR="00AE60BF" w:rsidRPr="00C40ECA">
        <w:rPr>
          <w:rFonts w:cstheme="minorHAnsi"/>
          <w:spacing w:val="-7"/>
          <w:shd w:val="clear" w:color="auto" w:fill="FFFFFF"/>
        </w:rPr>
        <w:t>, then</w:t>
      </w:r>
      <w:r w:rsidRPr="00C40ECA">
        <w:rPr>
          <w:rFonts w:cstheme="minorHAnsi"/>
          <w:spacing w:val="-7"/>
          <w:shd w:val="clear" w:color="auto" w:fill="FFFFFF"/>
        </w:rPr>
        <w:t xml:space="preserve"> brainstorming solutions that have the strongest effect in groups. </w:t>
      </w:r>
      <w:r w:rsidR="00AE60BF" w:rsidRPr="00C40ECA">
        <w:rPr>
          <w:rFonts w:cstheme="minorHAnsi"/>
          <w:spacing w:val="-7"/>
          <w:shd w:val="clear" w:color="auto" w:fill="FFFFFF"/>
        </w:rPr>
        <w:t xml:space="preserve">One may use intergroup conflicts to create partnerships, brainstorm </w:t>
      </w:r>
      <w:r w:rsidR="00017EDC" w:rsidRPr="00C40ECA">
        <w:rPr>
          <w:rFonts w:cstheme="minorHAnsi"/>
          <w:spacing w:val="-7"/>
          <w:shd w:val="clear" w:color="auto" w:fill="FFFFFF"/>
        </w:rPr>
        <w:t>new</w:t>
      </w:r>
      <w:r w:rsidR="00AE60BF" w:rsidRPr="00C40ECA">
        <w:rPr>
          <w:rFonts w:cstheme="minorHAnsi"/>
          <w:spacing w:val="-7"/>
          <w:shd w:val="clear" w:color="auto" w:fill="FFFFFF"/>
        </w:rPr>
        <w:t xml:space="preserve"> and innovative solutions</w:t>
      </w:r>
      <w:r w:rsidR="00017EDC" w:rsidRPr="00C40ECA">
        <w:rPr>
          <w:rFonts w:cstheme="minorHAnsi"/>
          <w:spacing w:val="-7"/>
          <w:shd w:val="clear" w:color="auto" w:fill="FFFFFF"/>
        </w:rPr>
        <w:t>,</w:t>
      </w:r>
      <w:r w:rsidR="00AE60BF" w:rsidRPr="00C40ECA">
        <w:rPr>
          <w:rFonts w:cstheme="minorHAnsi"/>
          <w:spacing w:val="-7"/>
          <w:shd w:val="clear" w:color="auto" w:fill="FFFFFF"/>
        </w:rPr>
        <w:t xml:space="preserve"> and reinforce employee trust about their ability to cope with potential conflicts</w:t>
      </w:r>
      <w:r w:rsidR="009F0DFC" w:rsidRPr="00C40ECA">
        <w:rPr>
          <w:rFonts w:cstheme="minorHAnsi"/>
          <w:spacing w:val="-7"/>
          <w:shd w:val="clear" w:color="auto" w:fill="FFFFFF"/>
        </w:rPr>
        <w:t xml:space="preserve"> </w:t>
      </w:r>
      <w:r w:rsidR="009F0DFC" w:rsidRPr="00C40ECA">
        <w:rPr>
          <w:rFonts w:cstheme="minorHAnsi"/>
          <w:spacing w:val="-7"/>
          <w:shd w:val="clear" w:color="auto" w:fill="FFFFFF"/>
        </w:rPr>
        <w:fldChar w:fldCharType="begin"/>
      </w:r>
      <w:r w:rsidR="009F0DFC" w:rsidRPr="00C40ECA">
        <w:rPr>
          <w:rFonts w:cstheme="minorHAnsi"/>
          <w:spacing w:val="-7"/>
          <w:shd w:val="clear" w:color="auto" w:fill="FFFFFF"/>
        </w:rPr>
        <w:instrText xml:space="preserve"> ADDIN ZOTERO_ITEM CSL_CITATION {"citationID":"2PDOdLSG","properties":{"formattedCitation":"(H\\uc0\\u252{}ttner, 2014)","plainCitation":"(Hüttner, 2014)","noteIndex":0},"citationItems":[{"id":323,"uris":["http://zotero.org/users/local/v2GNSyVw/items/RATY8WUL"],"uri":["http://zotero.org/users/local/v2GNSyVw/items/RATY8WUL"],"itemData":{"id":323,"type":"article-journal","abstract":"While disagreements are often considered dispreferred choices and potentially face-threatening acts due to their oppositional nature, this perception does not adequately reflect the importance of disagreeing for many types of interaction, such as problem-solving and decision-making. Developing ability in performing this speech act therefore becomes relevant for learners of an L2 in order to show achievements in such general language learning targets as expressing and defending opinions and arguments, as well as negotiating consensual decisions. This paper presents a sequential analysis of disagreements in assessed interactions of advanced German-speaking learners of English, observed in three different exam formats, i.e. teacher-led interview, role play with teacher and paired student interaction. Overall, 33 disagreement episodes were identified in 18 oral exams. Findings show that the choice of examination format constrains range and type of disagreement trajectory enacted by the learners, highlighting the influence of minor contextual differences. Moreover, analyses of these exams suggest that linguistic alignment can and does co-exist with oppositional talk, supporting the notion that the purpose of achieving a successful joint performance of L2 interaction carries weight even when there is disagreement on a content level.","container-title":"Classroom Discourse","DOI":"10.1080/19463014.2014.893897","ISSN":"1946-3014","issue":"2","note":"publisher: Routledge\n_eprint: https://doi.org/10.1080/19463014.2014.893897","page":"194-215","source":"Taylor and Francis+NEJM","title":"Agreeing to disagree: ‘doing disagreement’ in assessed oral L2 interactions","title-short":"Agreeing to disagree","volume":"5","author":[{"family":"Hüttner","given":"Julia"}],"issued":{"date-parts":[["2014",7,3]]}}}],"schema":"https://github.com/citation-style-language/schema/raw/master/csl-citation.json"} </w:instrText>
      </w:r>
      <w:r w:rsidR="009F0DFC" w:rsidRPr="00C40ECA">
        <w:rPr>
          <w:rFonts w:cstheme="minorHAnsi"/>
          <w:spacing w:val="-7"/>
          <w:shd w:val="clear" w:color="auto" w:fill="FFFFFF"/>
        </w:rPr>
        <w:fldChar w:fldCharType="separate"/>
      </w:r>
      <w:r w:rsidR="009F0DFC" w:rsidRPr="00C40ECA">
        <w:rPr>
          <w:rFonts w:ascii="Times New Roman" w:hAnsi="Times New Roman"/>
        </w:rPr>
        <w:t>(Hüttner, 2014)</w:t>
      </w:r>
      <w:r w:rsidR="009F0DFC" w:rsidRPr="00C40ECA">
        <w:rPr>
          <w:rFonts w:cstheme="minorHAnsi"/>
          <w:spacing w:val="-7"/>
          <w:shd w:val="clear" w:color="auto" w:fill="FFFFFF"/>
        </w:rPr>
        <w:fldChar w:fldCharType="end"/>
      </w:r>
      <w:r w:rsidR="00AE60BF" w:rsidRPr="00C40ECA">
        <w:rPr>
          <w:rFonts w:cstheme="minorHAnsi"/>
          <w:spacing w:val="-7"/>
          <w:shd w:val="clear" w:color="auto" w:fill="FFFFFF"/>
        </w:rPr>
        <w:t>.</w:t>
      </w:r>
      <w:r w:rsidR="007F1744" w:rsidRPr="00C40ECA">
        <w:rPr>
          <w:rFonts w:cstheme="minorHAnsi"/>
          <w:spacing w:val="-7"/>
          <w:shd w:val="clear" w:color="auto" w:fill="FFFFFF"/>
        </w:rPr>
        <w:br w:type="page"/>
      </w:r>
    </w:p>
    <w:p w:rsidR="00210F90" w:rsidRDefault="00210F90" w:rsidP="007F1744">
      <w:pPr>
        <w:contextualSpacing/>
        <w:jc w:val="center"/>
        <w:rPr>
          <w:rFonts w:cstheme="minorHAnsi"/>
        </w:rPr>
      </w:pPr>
    </w:p>
    <w:p w:rsidR="00373986" w:rsidRPr="00210F90" w:rsidRDefault="007F1744" w:rsidP="007F1744">
      <w:pPr>
        <w:contextualSpacing/>
        <w:jc w:val="center"/>
        <w:rPr>
          <w:rFonts w:cstheme="minorHAnsi"/>
          <w:b/>
        </w:rPr>
      </w:pPr>
      <w:bookmarkStart w:id="0" w:name="_GoBack"/>
      <w:r w:rsidRPr="00210F90">
        <w:rPr>
          <w:rFonts w:cstheme="minorHAnsi"/>
          <w:b/>
        </w:rPr>
        <w:t>Reference</w:t>
      </w:r>
      <w:r w:rsidR="00210F90" w:rsidRPr="00210F90">
        <w:rPr>
          <w:rFonts w:cstheme="minorHAnsi"/>
          <w:b/>
        </w:rPr>
        <w:t>s</w:t>
      </w:r>
    </w:p>
    <w:bookmarkEnd w:id="0"/>
    <w:p w:rsidR="00F861AA" w:rsidRPr="00C40ECA" w:rsidRDefault="007F1744" w:rsidP="00F861AA">
      <w:pPr>
        <w:pStyle w:val="Bibliography"/>
        <w:ind w:left="720" w:hanging="720"/>
        <w:contextualSpacing/>
        <w:rPr>
          <w:rFonts w:ascii="Times New Roman" w:hAnsi="Times New Roman"/>
        </w:rPr>
      </w:pPr>
      <w:r w:rsidRPr="00C40ECA">
        <w:rPr>
          <w:rFonts w:cstheme="minorHAnsi"/>
        </w:rPr>
        <w:fldChar w:fldCharType="begin"/>
      </w:r>
      <w:r w:rsidRPr="00C40ECA">
        <w:rPr>
          <w:rFonts w:cstheme="minorHAnsi"/>
        </w:rPr>
        <w:instrText xml:space="preserve"> ADDIN ZOTERO_BIBL {"uncited":[],"omitted":[],"custom":[]} CSL_BIBLIOGRAPHY </w:instrText>
      </w:r>
      <w:r w:rsidRPr="00C40ECA">
        <w:rPr>
          <w:rFonts w:cstheme="minorHAnsi"/>
        </w:rPr>
        <w:fldChar w:fldCharType="separate"/>
      </w:r>
      <w:proofErr w:type="gramStart"/>
      <w:r w:rsidR="00D702AB" w:rsidRPr="00C40ECA">
        <w:rPr>
          <w:rFonts w:ascii="Times New Roman" w:hAnsi="Times New Roman"/>
        </w:rPr>
        <w:t>4 Levels of Conflict and Tips for Managing Them.</w:t>
      </w:r>
      <w:proofErr w:type="gramEnd"/>
      <w:r w:rsidR="00D702AB" w:rsidRPr="00C40ECA">
        <w:rPr>
          <w:rFonts w:ascii="Times New Roman" w:hAnsi="Times New Roman"/>
        </w:rPr>
        <w:t xml:space="preserve"> (n.d.). </w:t>
      </w:r>
      <w:r w:rsidR="00D702AB" w:rsidRPr="00C40ECA">
        <w:rPr>
          <w:rFonts w:ascii="Times New Roman" w:hAnsi="Times New Roman"/>
          <w:i/>
          <w:iCs/>
        </w:rPr>
        <w:t>Indeed Career Guide</w:t>
      </w:r>
      <w:r w:rsidR="00D702AB" w:rsidRPr="00C40ECA">
        <w:rPr>
          <w:rFonts w:ascii="Times New Roman" w:hAnsi="Times New Roman"/>
        </w:rPr>
        <w:t>. Retrieved August 31, 2020, from https://www.indeed.com/career-advice/career-development/levels-of-conflict</w:t>
      </w:r>
    </w:p>
    <w:p w:rsidR="00F861AA" w:rsidRPr="00C40ECA" w:rsidRDefault="00D702AB" w:rsidP="00F861AA">
      <w:pPr>
        <w:pStyle w:val="Bibliography"/>
        <w:ind w:left="720" w:hanging="720"/>
        <w:contextualSpacing/>
        <w:rPr>
          <w:rFonts w:ascii="Times New Roman" w:hAnsi="Times New Roman"/>
        </w:rPr>
      </w:pPr>
      <w:r w:rsidRPr="00C40ECA">
        <w:rPr>
          <w:rFonts w:ascii="Times New Roman" w:hAnsi="Times New Roman"/>
          <w:i/>
          <w:iCs/>
        </w:rPr>
        <w:t>Haggith—Disagreement in Creative Problem Solving.pdf</w:t>
      </w:r>
      <w:r w:rsidRPr="00C40ECA">
        <w:rPr>
          <w:rFonts w:ascii="Times New Roman" w:hAnsi="Times New Roman"/>
        </w:rPr>
        <w:t>. (n.d.). Retrieved August 31, 2020, from https://www.aaai.org/Papers/Symposia/Spring/1993/SS-93-01/SS93-01-005.pdf</w:t>
      </w:r>
    </w:p>
    <w:p w:rsidR="00F861AA" w:rsidRPr="00C40ECA" w:rsidRDefault="00D702AB" w:rsidP="00F861AA">
      <w:pPr>
        <w:pStyle w:val="Bibliography"/>
        <w:ind w:left="720" w:hanging="720"/>
        <w:contextualSpacing/>
        <w:rPr>
          <w:rFonts w:ascii="Times New Roman" w:hAnsi="Times New Roman"/>
        </w:rPr>
      </w:pPr>
      <w:r w:rsidRPr="00C40ECA">
        <w:rPr>
          <w:rFonts w:ascii="Times New Roman" w:hAnsi="Times New Roman"/>
        </w:rPr>
        <w:t xml:space="preserve">Hüttner, J. (2014). Agreeing to disagree: </w:t>
      </w:r>
      <w:r w:rsidR="00946BAC" w:rsidRPr="00C40ECA">
        <w:rPr>
          <w:rFonts w:ascii="Times New Roman" w:hAnsi="Times New Roman"/>
        </w:rPr>
        <w:t>'</w:t>
      </w:r>
      <w:r w:rsidRPr="00C40ECA">
        <w:rPr>
          <w:rFonts w:ascii="Times New Roman" w:hAnsi="Times New Roman"/>
        </w:rPr>
        <w:t>Doing disagreement</w:t>
      </w:r>
      <w:r w:rsidR="00946BAC" w:rsidRPr="00C40ECA">
        <w:rPr>
          <w:rFonts w:ascii="Times New Roman" w:hAnsi="Times New Roman"/>
        </w:rPr>
        <w:t>'</w:t>
      </w:r>
      <w:r w:rsidRPr="00C40ECA">
        <w:rPr>
          <w:rFonts w:ascii="Times New Roman" w:hAnsi="Times New Roman"/>
        </w:rPr>
        <w:t xml:space="preserve"> in assessed oral L2 interactions. </w:t>
      </w:r>
      <w:r w:rsidRPr="00C40ECA">
        <w:rPr>
          <w:rFonts w:ascii="Times New Roman" w:hAnsi="Times New Roman"/>
          <w:i/>
          <w:iCs/>
        </w:rPr>
        <w:t>Classroom Discourse</w:t>
      </w:r>
      <w:r w:rsidRPr="00C40ECA">
        <w:rPr>
          <w:rFonts w:ascii="Times New Roman" w:hAnsi="Times New Roman"/>
        </w:rPr>
        <w:t xml:space="preserve">, </w:t>
      </w:r>
      <w:r w:rsidRPr="00C40ECA">
        <w:rPr>
          <w:rFonts w:ascii="Times New Roman" w:hAnsi="Times New Roman"/>
          <w:i/>
          <w:iCs/>
        </w:rPr>
        <w:t>5</w:t>
      </w:r>
      <w:r w:rsidRPr="00C40ECA">
        <w:rPr>
          <w:rFonts w:ascii="Times New Roman" w:hAnsi="Times New Roman"/>
        </w:rPr>
        <w:t>(2), 194–215. https://doi.org/10.1080/19463014.2014.893897</w:t>
      </w:r>
    </w:p>
    <w:p w:rsidR="00F861AA" w:rsidRPr="00C40ECA" w:rsidRDefault="00D702AB" w:rsidP="00F861AA">
      <w:pPr>
        <w:pStyle w:val="Bibliography"/>
        <w:ind w:left="720" w:hanging="720"/>
        <w:contextualSpacing/>
        <w:rPr>
          <w:rFonts w:ascii="Times New Roman" w:hAnsi="Times New Roman"/>
        </w:rPr>
      </w:pPr>
      <w:r w:rsidRPr="00C40ECA">
        <w:rPr>
          <w:rFonts w:ascii="Times New Roman" w:hAnsi="Times New Roman"/>
          <w:i/>
          <w:iCs/>
        </w:rPr>
        <w:t>Justice, Disagreement</w:t>
      </w:r>
      <w:r w:rsidR="00946BAC" w:rsidRPr="00C40ECA">
        <w:rPr>
          <w:rFonts w:ascii="Times New Roman" w:hAnsi="Times New Roman"/>
          <w:i/>
          <w:iCs/>
        </w:rPr>
        <w:t>,</w:t>
      </w:r>
      <w:r w:rsidRPr="00C40ECA">
        <w:rPr>
          <w:rFonts w:ascii="Times New Roman" w:hAnsi="Times New Roman"/>
          <w:i/>
          <w:iCs/>
        </w:rPr>
        <w:t xml:space="preserve"> and Democracy on JSTOR</w:t>
      </w:r>
      <w:r w:rsidRPr="00C40ECA">
        <w:rPr>
          <w:rFonts w:ascii="Times New Roman" w:hAnsi="Times New Roman"/>
        </w:rPr>
        <w:t>. (n.d.). Retrieved August 31, 2020, from https://www.jstor.org/stable/23526136?seq=1</w:t>
      </w:r>
    </w:p>
    <w:p w:rsidR="00F861AA" w:rsidRPr="00C40ECA" w:rsidRDefault="00D702AB" w:rsidP="00F861AA">
      <w:pPr>
        <w:pStyle w:val="Bibliography"/>
        <w:ind w:left="720" w:hanging="720"/>
        <w:contextualSpacing/>
        <w:rPr>
          <w:rFonts w:ascii="Times New Roman" w:hAnsi="Times New Roman"/>
        </w:rPr>
      </w:pPr>
      <w:r w:rsidRPr="00C40ECA">
        <w:rPr>
          <w:rFonts w:ascii="Times New Roman" w:hAnsi="Times New Roman"/>
        </w:rPr>
        <w:t>Landemore, H., &amp; Page, S. E. (2015). Deliberation and disagreement: Problem</w:t>
      </w:r>
      <w:r w:rsidR="00946BAC" w:rsidRPr="00C40ECA">
        <w:rPr>
          <w:rFonts w:ascii="Times New Roman" w:hAnsi="Times New Roman"/>
        </w:rPr>
        <w:t>-</w:t>
      </w:r>
      <w:r w:rsidRPr="00C40ECA">
        <w:rPr>
          <w:rFonts w:ascii="Times New Roman" w:hAnsi="Times New Roman"/>
        </w:rPr>
        <w:t xml:space="preserve">solving, prediction, and positive dissensus. </w:t>
      </w:r>
      <w:r w:rsidRPr="00C40ECA">
        <w:rPr>
          <w:rFonts w:ascii="Times New Roman" w:hAnsi="Times New Roman"/>
          <w:i/>
          <w:iCs/>
        </w:rPr>
        <w:t>Politics, Philosophy &amp; Economics</w:t>
      </w:r>
      <w:r w:rsidRPr="00C40ECA">
        <w:rPr>
          <w:rFonts w:ascii="Times New Roman" w:hAnsi="Times New Roman"/>
        </w:rPr>
        <w:t xml:space="preserve">, </w:t>
      </w:r>
      <w:r w:rsidRPr="00C40ECA">
        <w:rPr>
          <w:rFonts w:ascii="Times New Roman" w:hAnsi="Times New Roman"/>
          <w:i/>
          <w:iCs/>
        </w:rPr>
        <w:t>14</w:t>
      </w:r>
      <w:r w:rsidRPr="00C40ECA">
        <w:rPr>
          <w:rFonts w:ascii="Times New Roman" w:hAnsi="Times New Roman"/>
        </w:rPr>
        <w:t>(3), 229–254. https://doi.org/10.1177/1470594X14544284</w:t>
      </w:r>
    </w:p>
    <w:p w:rsidR="00D702AB" w:rsidRPr="00C40ECA" w:rsidRDefault="00D702AB" w:rsidP="00F861AA">
      <w:pPr>
        <w:pStyle w:val="Bibliography"/>
        <w:ind w:left="720" w:hanging="720"/>
        <w:contextualSpacing/>
        <w:rPr>
          <w:rFonts w:ascii="Times New Roman" w:hAnsi="Times New Roman"/>
        </w:rPr>
      </w:pPr>
      <w:r w:rsidRPr="00C40ECA">
        <w:rPr>
          <w:rFonts w:ascii="Times New Roman" w:hAnsi="Times New Roman"/>
        </w:rPr>
        <w:t xml:space="preserve">Werhane, P. H. (2015). Moral Imagination. In </w:t>
      </w:r>
      <w:r w:rsidRPr="00C40ECA">
        <w:rPr>
          <w:rFonts w:ascii="Times New Roman" w:hAnsi="Times New Roman"/>
          <w:i/>
          <w:iCs/>
        </w:rPr>
        <w:t>Wiley Encyclopedia of Management</w:t>
      </w:r>
      <w:r w:rsidRPr="00C40ECA">
        <w:rPr>
          <w:rFonts w:ascii="Times New Roman" w:hAnsi="Times New Roman"/>
        </w:rPr>
        <w:t xml:space="preserve"> (pp. 1–2). American Cancer Society. https://doi.org/10.1002/9781118785317.weom020036</w:t>
      </w:r>
    </w:p>
    <w:p w:rsidR="007F1744" w:rsidRPr="00C40ECA" w:rsidRDefault="007F1744" w:rsidP="009F0DFC">
      <w:pPr>
        <w:ind w:left="720" w:hanging="720"/>
        <w:contextualSpacing/>
        <w:rPr>
          <w:rFonts w:cstheme="minorHAnsi"/>
        </w:rPr>
      </w:pPr>
      <w:r w:rsidRPr="00C40ECA">
        <w:rPr>
          <w:rFonts w:cstheme="minorHAnsi"/>
        </w:rPr>
        <w:fldChar w:fldCharType="end"/>
      </w:r>
    </w:p>
    <w:sectPr w:rsidR="007F1744" w:rsidRPr="00C40EC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19C" w:rsidRDefault="0060719C" w:rsidP="009B6330">
      <w:pPr>
        <w:spacing w:line="240" w:lineRule="auto"/>
      </w:pPr>
      <w:r>
        <w:separator/>
      </w:r>
    </w:p>
  </w:endnote>
  <w:endnote w:type="continuationSeparator" w:id="0">
    <w:p w:rsidR="0060719C" w:rsidRDefault="0060719C" w:rsidP="009B63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19C" w:rsidRDefault="0060719C" w:rsidP="009B6330">
      <w:pPr>
        <w:spacing w:line="240" w:lineRule="auto"/>
      </w:pPr>
      <w:r>
        <w:separator/>
      </w:r>
    </w:p>
  </w:footnote>
  <w:footnote w:type="continuationSeparator" w:id="0">
    <w:p w:rsidR="0060719C" w:rsidRDefault="0060719C" w:rsidP="009B633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35830"/>
      <w:docPartObj>
        <w:docPartGallery w:val="Page Numbers (Top of Page)"/>
        <w:docPartUnique/>
      </w:docPartObj>
    </w:sdtPr>
    <w:sdtEndPr>
      <w:rPr>
        <w:noProof/>
      </w:rPr>
    </w:sdtEndPr>
    <w:sdtContent>
      <w:p w:rsidR="008937BA" w:rsidRDefault="008937BA">
        <w:pPr>
          <w:pStyle w:val="Header"/>
          <w:jc w:val="right"/>
        </w:pPr>
        <w:r>
          <w:fldChar w:fldCharType="begin"/>
        </w:r>
        <w:r>
          <w:instrText xml:space="preserve"> PAGE   \* MERGEFORMAT </w:instrText>
        </w:r>
        <w:r>
          <w:fldChar w:fldCharType="separate"/>
        </w:r>
        <w:r w:rsidR="00210F90">
          <w:rPr>
            <w:noProof/>
          </w:rPr>
          <w:t>5</w:t>
        </w:r>
        <w:r>
          <w:rPr>
            <w:noProof/>
          </w:rPr>
          <w:fldChar w:fldCharType="end"/>
        </w:r>
      </w:p>
    </w:sdtContent>
  </w:sdt>
  <w:p w:rsidR="009B6330" w:rsidRDefault="009B63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2NzKwNDQzNweyzZR0lIJTi4sz8/NACgxrAWesIU8sAAAA"/>
  </w:docVars>
  <w:rsids>
    <w:rsidRoot w:val="00583D1A"/>
    <w:rsid w:val="000005E5"/>
    <w:rsid w:val="00017EDC"/>
    <w:rsid w:val="00085310"/>
    <w:rsid w:val="000C36DD"/>
    <w:rsid w:val="001068FD"/>
    <w:rsid w:val="00124E50"/>
    <w:rsid w:val="00210F90"/>
    <w:rsid w:val="0026138A"/>
    <w:rsid w:val="002963BD"/>
    <w:rsid w:val="00373986"/>
    <w:rsid w:val="003D0F09"/>
    <w:rsid w:val="004374DB"/>
    <w:rsid w:val="00442B3C"/>
    <w:rsid w:val="00473CDD"/>
    <w:rsid w:val="004A1F86"/>
    <w:rsid w:val="004F2E39"/>
    <w:rsid w:val="00583D1A"/>
    <w:rsid w:val="00595835"/>
    <w:rsid w:val="0060719C"/>
    <w:rsid w:val="00724434"/>
    <w:rsid w:val="007F1744"/>
    <w:rsid w:val="008937BA"/>
    <w:rsid w:val="0091481E"/>
    <w:rsid w:val="0091736D"/>
    <w:rsid w:val="00946BAC"/>
    <w:rsid w:val="009B6330"/>
    <w:rsid w:val="009F0DFC"/>
    <w:rsid w:val="00A125AE"/>
    <w:rsid w:val="00AD4525"/>
    <w:rsid w:val="00AE60BF"/>
    <w:rsid w:val="00B13E2D"/>
    <w:rsid w:val="00B75840"/>
    <w:rsid w:val="00B9670C"/>
    <w:rsid w:val="00C40ECA"/>
    <w:rsid w:val="00CC392E"/>
    <w:rsid w:val="00D702AB"/>
    <w:rsid w:val="00D87780"/>
    <w:rsid w:val="00DB064B"/>
    <w:rsid w:val="00DC4DF4"/>
    <w:rsid w:val="00E94641"/>
    <w:rsid w:val="00F861AA"/>
    <w:rsid w:val="00FB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9B6330"/>
    <w:pPr>
      <w:tabs>
        <w:tab w:val="center" w:pos="4680"/>
        <w:tab w:val="right" w:pos="9360"/>
      </w:tabs>
      <w:spacing w:line="240" w:lineRule="auto"/>
    </w:pPr>
  </w:style>
  <w:style w:type="character" w:customStyle="1" w:styleId="HeaderChar">
    <w:name w:val="Header Char"/>
    <w:basedOn w:val="DefaultParagraphFont"/>
    <w:link w:val="Header"/>
    <w:uiPriority w:val="99"/>
    <w:rsid w:val="009B6330"/>
  </w:style>
  <w:style w:type="paragraph" w:styleId="Footer">
    <w:name w:val="footer"/>
    <w:basedOn w:val="Normal"/>
    <w:link w:val="FooterChar"/>
    <w:uiPriority w:val="99"/>
    <w:unhideWhenUsed/>
    <w:rsid w:val="009B6330"/>
    <w:pPr>
      <w:tabs>
        <w:tab w:val="center" w:pos="4680"/>
        <w:tab w:val="right" w:pos="9360"/>
      </w:tabs>
      <w:spacing w:line="240" w:lineRule="auto"/>
    </w:pPr>
  </w:style>
  <w:style w:type="character" w:customStyle="1" w:styleId="FooterChar">
    <w:name w:val="Footer Char"/>
    <w:basedOn w:val="DefaultParagraphFont"/>
    <w:link w:val="Footer"/>
    <w:uiPriority w:val="99"/>
    <w:rsid w:val="009B6330"/>
  </w:style>
  <w:style w:type="paragraph" w:styleId="Bibliography">
    <w:name w:val="Bibliography"/>
    <w:basedOn w:val="Normal"/>
    <w:next w:val="Normal"/>
    <w:uiPriority w:val="37"/>
    <w:unhideWhenUsed/>
    <w:rsid w:val="00FB30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9B6330"/>
    <w:pPr>
      <w:tabs>
        <w:tab w:val="center" w:pos="4680"/>
        <w:tab w:val="right" w:pos="9360"/>
      </w:tabs>
      <w:spacing w:line="240" w:lineRule="auto"/>
    </w:pPr>
  </w:style>
  <w:style w:type="character" w:customStyle="1" w:styleId="HeaderChar">
    <w:name w:val="Header Char"/>
    <w:basedOn w:val="DefaultParagraphFont"/>
    <w:link w:val="Header"/>
    <w:uiPriority w:val="99"/>
    <w:rsid w:val="009B6330"/>
  </w:style>
  <w:style w:type="paragraph" w:styleId="Footer">
    <w:name w:val="footer"/>
    <w:basedOn w:val="Normal"/>
    <w:link w:val="FooterChar"/>
    <w:uiPriority w:val="99"/>
    <w:unhideWhenUsed/>
    <w:rsid w:val="009B6330"/>
    <w:pPr>
      <w:tabs>
        <w:tab w:val="center" w:pos="4680"/>
        <w:tab w:val="right" w:pos="9360"/>
      </w:tabs>
      <w:spacing w:line="240" w:lineRule="auto"/>
    </w:pPr>
  </w:style>
  <w:style w:type="character" w:customStyle="1" w:styleId="FooterChar">
    <w:name w:val="Footer Char"/>
    <w:basedOn w:val="DefaultParagraphFont"/>
    <w:link w:val="Footer"/>
    <w:uiPriority w:val="99"/>
    <w:rsid w:val="009B6330"/>
  </w:style>
  <w:style w:type="paragraph" w:styleId="Bibliography">
    <w:name w:val="Bibliography"/>
    <w:basedOn w:val="Normal"/>
    <w:next w:val="Normal"/>
    <w:uiPriority w:val="37"/>
    <w:unhideWhenUsed/>
    <w:rsid w:val="00FB3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05212-8811-456B-8572-233781208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Classic double spaced (blank)</Template>
  <TotalTime>232</TotalTime>
  <Pages>5</Pages>
  <Words>3026</Words>
  <Characters>17253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24</cp:revision>
  <dcterms:created xsi:type="dcterms:W3CDTF">2020-08-31T15:01:00Z</dcterms:created>
  <dcterms:modified xsi:type="dcterms:W3CDTF">2020-08-31T20:41:00Z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id="Gy7Zpidt"/&gt;&lt;style id="http://www.zotero.org/styles/apa" locale="en-US" hasBibliography="1" bibliographyStyleHasBeenSet="1"/&gt;&lt;prefs&gt;&lt;pref name="fieldType" value="Field"/&gt;&lt;/prefs&gt;&lt;/data&gt;</vt:lpwstr>
  </property>
</Properties>
</file>